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705b" w14:textId="3ef7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2025 жылғы 12 мамырдағы № 30/3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2025 жылғы 12 мамырдағы № 30/3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Жамбыл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Жамбыл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Благовещенка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