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9205" w14:textId="a9d9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28 қарашадағы № 35/527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Салық Кодексінің 582-бабының 1-тармағына сәйкес,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жүргiзiлетiн жердi аймаққа бөлу жобалары (схемалары) негiзiнде автотұрақтарға (паркингтерге), автожанармай құю станцияларына бөлінген, казино орналасқан, сондай-ақ тиісті мақсаттарда пайдаланылмайтын немесе Қазақстан Республикасының заңнамасы бұзыла отырып пайдаланылатын жер учаскелерінен басқа, Салық кодексінің 577 және 578 баптарында белгіленген жер салығының базалық мөлшерлемелері елу пайызға арттырылсын.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