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a098" w14:textId="1b7a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Волошинка ауылдық округінің 2025-2027 жылдарға арналған бюджетін бекіту туралы" Солтүстік Қазақстан облысы Есіл ауданы мәслихатының 2025 жылғы 8 мамырдағы № 27/419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Волошинка ауылдық округінің 2025-2027 жылдарға арналған бюджетін бекіту туралы" Солтүстік Қазақстан облысы Есіл ауданы мәслихатының 2025 жылғы 8 мамырдағы № 27/419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Волошинка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- 32 787 мың теңге: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- 6 911,3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- 720,7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- 25 155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- 33 304,5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- 517,5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шикізаттық емес тапшылығы (профициті) - - 517,5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- 517,5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несиені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- 517,5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35/516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2025 жылға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салық салынбайтын табысқа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алынатын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