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bccd" w14:textId="ea0b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Бесқұдық ауылдық округінің 2025-2027 жылдарға арналған бюджетін бекіту туралы" Солтүстік Қазақстан облысы Есіл ауданы мәслихатының 2025 жылғы 8 мамырдағы № 27/417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23 қазандағы № 34/501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Бесқұдық ауылдық округінің 2025-2027 жылдарға арналған бюджетін бекіту туралы" Солтүстік Қазақстан облысы Есіл ауданы мәслихатының 2025 жылғы 8 мамырдағы № 27/417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Бесқұдық ауылдық округінің 2025-2027 жылдарға арналған бюджеті сәйкесінше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- 32 331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- 7 960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- 23 371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- 32 500,1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- 169,1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- 169,1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- 169,1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- 169,1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