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88ff" w14:textId="edf8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Есіл ауданы мәслихатының 2022 жылғы 17 мамырдағы № 19/231 шешімне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30 қыркүйектегі № 33/494 шешімі</w:t>
      </w:r>
    </w:p>
    <w:p>
      <w:pPr>
        <w:spacing w:after="0"/>
        <w:ind w:left="0"/>
        <w:jc w:val="both"/>
      </w:pPr>
      <w:bookmarkStart w:name="z4" w:id="0"/>
      <w:r>
        <w:rPr>
          <w:rFonts w:ascii="Times New Roman"/>
          <w:b w:val="false"/>
          <w:i w:val="false"/>
          <w:color w:val="000000"/>
          <w:sz w:val="28"/>
        </w:rPr>
        <w:t>
      Солтүстік Қазақстан облысының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Есіл ауданы мәслихатының 2022 жылғы 17 мамырдағы № 19/231 </w:t>
      </w:r>
      <w:r>
        <w:rPr>
          <w:rFonts w:ascii="Times New Roman"/>
          <w:b w:val="false"/>
          <w:i w:val="false"/>
          <w:color w:val="000000"/>
          <w:sz w:val="28"/>
        </w:rPr>
        <w:t>шешімне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шешіммен бекітілген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бірінші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30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33/494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19/231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9" w:id="4"/>
    <w:p>
      <w:pPr>
        <w:spacing w:after="0"/>
        <w:ind w:left="0"/>
        <w:jc w:val="left"/>
      </w:pPr>
      <w:r>
        <w:rPr>
          <w:rFonts w:ascii="Times New Roman"/>
          <w:b/>
          <w:i w:val="false"/>
          <w:color w:val="000000"/>
        </w:rPr>
        <w:t xml:space="preserve">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сәйкес "Солтүстік Қазақстан облысы Есіл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 тәртібін айқындайды.</w:t>
      </w:r>
    </w:p>
    <w:bookmarkEnd w:id="6"/>
    <w:bookmarkStart w:name="z22"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23"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 – мәслихат аппаратының басшысы;</w:t>
      </w:r>
    </w:p>
    <w:bookmarkEnd w:id="8"/>
    <w:bookmarkStart w:name="z2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Есіл ауданы мәслихатының төрағасы (бұдан әрі – мәслихат төрағасы);</w:t>
      </w:r>
    </w:p>
    <w:bookmarkEnd w:id="9"/>
    <w:bookmarkStart w:name="z25" w:id="10"/>
    <w:p>
      <w:pPr>
        <w:spacing w:after="0"/>
        <w:ind w:left="0"/>
        <w:jc w:val="both"/>
      </w:pPr>
      <w:r>
        <w:rPr>
          <w:rFonts w:ascii="Times New Roman"/>
          <w:b w:val="false"/>
          <w:i w:val="false"/>
          <w:color w:val="000000"/>
          <w:sz w:val="28"/>
        </w:rPr>
        <w:t>
      3) бағалаушы адам – мемлекеттік органның тікелей басшысы;</w:t>
      </w:r>
    </w:p>
    <w:bookmarkEnd w:id="10"/>
    <w:bookmarkStart w:name="z26" w:id="11"/>
    <w:p>
      <w:pPr>
        <w:spacing w:after="0"/>
        <w:ind w:left="0"/>
        <w:jc w:val="both"/>
      </w:pPr>
      <w:r>
        <w:rPr>
          <w:rFonts w:ascii="Times New Roman"/>
          <w:b w:val="false"/>
          <w:i w:val="false"/>
          <w:color w:val="000000"/>
          <w:sz w:val="28"/>
        </w:rPr>
        <w:t>
      4) бағаланатын адам – өзіне қатысты бағалау жүргізілетін адам;</w:t>
      </w:r>
    </w:p>
    <w:bookmarkEnd w:id="11"/>
    <w:bookmarkStart w:name="z27" w:id="12"/>
    <w:p>
      <w:pPr>
        <w:spacing w:after="0"/>
        <w:ind w:left="0"/>
        <w:jc w:val="both"/>
      </w:pPr>
      <w:r>
        <w:rPr>
          <w:rFonts w:ascii="Times New Roman"/>
          <w:b w:val="false"/>
          <w:i w:val="false"/>
          <w:color w:val="000000"/>
          <w:sz w:val="28"/>
        </w:rPr>
        <w:t>
      5)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2"/>
    <w:bookmarkStart w:name="z28" w:id="13"/>
    <w:p>
      <w:pPr>
        <w:spacing w:after="0"/>
        <w:ind w:left="0"/>
        <w:jc w:val="both"/>
      </w:pPr>
      <w:r>
        <w:rPr>
          <w:rFonts w:ascii="Times New Roman"/>
          <w:b w:val="false"/>
          <w:i w:val="false"/>
          <w:color w:val="000000"/>
          <w:sz w:val="28"/>
        </w:rPr>
        <w:t>
      6) бағаланатын кезең – мемлекеттік қызметшінің жұмыс нәтижелері бағаланатын тоқсан.</w:t>
      </w:r>
    </w:p>
    <w:bookmarkEnd w:id="13"/>
    <w:bookmarkStart w:name="z29" w:id="1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4"/>
    <w:bookmarkStart w:name="z30" w:id="1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5"/>
    <w:bookmarkStart w:name="z31" w:id="16"/>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6"/>
    <w:bookmarkStart w:name="z32" w:id="17"/>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7"/>
    <w:bookmarkStart w:name="z33" w:id="18"/>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мәслихат аппаратының басшысымен бағалана алады.</w:t>
      </w:r>
    </w:p>
    <w:bookmarkEnd w:id="18"/>
    <w:bookmarkStart w:name="z34" w:id="1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9"/>
    <w:bookmarkStart w:name="z35"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36"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37"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38"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39"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4"/>
    <w:bookmarkStart w:name="z4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4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6" w:id="31"/>
    <w:p>
      <w:pPr>
        <w:spacing w:after="0"/>
        <w:ind w:left="0"/>
        <w:jc w:val="both"/>
      </w:pPr>
      <w:r>
        <w:rPr>
          <w:rFonts w:ascii="Times New Roman"/>
          <w:b w:val="false"/>
          <w:i w:val="false"/>
          <w:color w:val="000000"/>
          <w:sz w:val="28"/>
        </w:rPr>
        <w:t>
      8. Бағалауды ұйымдастырушылық сүйемелдеуді кадр қызметі міндеттерін атқару жүктелген бас маман, соның ішінде ақпараттық жүйе арқылы қамтамасыз етеді.</w:t>
      </w:r>
    </w:p>
    <w:bookmarkEnd w:id="31"/>
    <w:bookmarkStart w:name="z47" w:id="32"/>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2"/>
    <w:bookmarkStart w:name="z48"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49" w:id="34"/>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50" w:id="35"/>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5"/>
    <w:bookmarkStart w:name="z51" w:id="36"/>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мәслихат аппаратында кадр қызметін жүргізу лауазымдық міндеттеріне енгізілген бас маманда және ақпараттық жүйеде сақталады.</w:t>
      </w:r>
    </w:p>
    <w:bookmarkEnd w:id="36"/>
    <w:bookmarkStart w:name="z52" w:id="37"/>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7"/>
    <w:bookmarkStart w:name="z53" w:id="38"/>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кадр қызметін жүргізу лауазымдық міндеттеріне енгізілген бас маман қарастырады.</w:t>
      </w:r>
    </w:p>
    <w:bookmarkEnd w:id="38"/>
    <w:bookmarkStart w:name="z54" w:id="39"/>
    <w:p>
      <w:pPr>
        <w:spacing w:after="0"/>
        <w:ind w:left="0"/>
        <w:jc w:val="both"/>
      </w:pPr>
      <w:r>
        <w:rPr>
          <w:rFonts w:ascii="Times New Roman"/>
          <w:b w:val="false"/>
          <w:i w:val="false"/>
          <w:color w:val="000000"/>
          <w:sz w:val="28"/>
        </w:rPr>
        <w:t>
      15. Кадр қызметін жүргізу лауазымдық міндеттеріне енгізілген бас маман мыналарға жауапты болады:</w:t>
      </w:r>
    </w:p>
    <w:bookmarkEnd w:id="39"/>
    <w:bookmarkStart w:name="z55"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0"/>
    <w:bookmarkStart w:name="z56"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
    <w:bookmarkStart w:name="z57"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2"/>
    <w:bookmarkStart w:name="z58"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3"/>
    <w:bookmarkStart w:name="z59" w:id="4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4"/>
    <w:bookmarkStart w:name="z60" w:id="45"/>
    <w:p>
      <w:pPr>
        <w:spacing w:after="0"/>
        <w:ind w:left="0"/>
        <w:jc w:val="both"/>
      </w:pPr>
      <w:r>
        <w:rPr>
          <w:rFonts w:ascii="Times New Roman"/>
          <w:b w:val="false"/>
          <w:i w:val="false"/>
          <w:color w:val="000000"/>
          <w:sz w:val="28"/>
        </w:rPr>
        <w:t>
      16. Мәслихат аппаратының басшысын бағалау мәслихат төрағасымен Үлгілік әдістеменің 1-қосымшасына сәйкес нысан бойынша жүргізіледі.</w:t>
      </w:r>
    </w:p>
    <w:bookmarkEnd w:id="45"/>
    <w:bookmarkStart w:name="z61" w:id="46"/>
    <w:p>
      <w:pPr>
        <w:spacing w:after="0"/>
        <w:ind w:left="0"/>
        <w:jc w:val="both"/>
      </w:pPr>
      <w:r>
        <w:rPr>
          <w:rFonts w:ascii="Times New Roman"/>
          <w:b w:val="false"/>
          <w:i w:val="false"/>
          <w:color w:val="000000"/>
          <w:sz w:val="28"/>
        </w:rPr>
        <w:t>
      "Б" корпусының мемлекеттік әкімшілік басқа қызметшілерін бағалау мәслихат аппаратының басшымен Үлгілік әдістеменің 2-қосымшасына сәйкес нысан бойынша жүргізіледі.</w:t>
      </w:r>
    </w:p>
    <w:bookmarkEnd w:id="46"/>
    <w:bookmarkStart w:name="z62" w:id="47"/>
    <w:p>
      <w:pPr>
        <w:spacing w:after="0"/>
        <w:ind w:left="0"/>
        <w:jc w:val="both"/>
      </w:pPr>
      <w:r>
        <w:rPr>
          <w:rFonts w:ascii="Times New Roman"/>
          <w:b w:val="false"/>
          <w:i w:val="false"/>
          <w:color w:val="000000"/>
          <w:sz w:val="28"/>
        </w:rPr>
        <w:t>
      17. Бағалаушы адамға бағалау парағын кадр қызметін жүргізу лауазымдық міндеттеріне енгізілген бас маман ақпараттық жүйе арқылы жібереді.</w:t>
      </w:r>
    </w:p>
    <w:bookmarkEnd w:id="47"/>
    <w:bookmarkStart w:name="z63" w:id="48"/>
    <w:p>
      <w:pPr>
        <w:spacing w:after="0"/>
        <w:ind w:left="0"/>
        <w:jc w:val="both"/>
      </w:pPr>
      <w:r>
        <w:rPr>
          <w:rFonts w:ascii="Times New Roman"/>
          <w:b w:val="false"/>
          <w:i w:val="false"/>
          <w:color w:val="000000"/>
          <w:sz w:val="28"/>
        </w:rPr>
        <w:t>
      Бағалаушы адаммен 0-ден 5-ке дейінгі баға қойылады.</w:t>
      </w:r>
    </w:p>
    <w:bookmarkEnd w:id="48"/>
    <w:bookmarkStart w:name="z64" w:id="49"/>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49"/>
    <w:bookmarkStart w:name="z65" w:id="50"/>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0"/>
    <w:bookmarkStart w:name="z66" w:id="51"/>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51"/>
    <w:bookmarkStart w:name="z67" w:id="52"/>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2"/>
    <w:bookmarkStart w:name="z68" w:id="53"/>
    <w:p>
      <w:pPr>
        <w:spacing w:after="0"/>
        <w:ind w:left="0"/>
        <w:jc w:val="both"/>
      </w:pPr>
      <w:r>
        <w:rPr>
          <w:rFonts w:ascii="Times New Roman"/>
          <w:b w:val="false"/>
          <w:i w:val="false"/>
          <w:color w:val="000000"/>
          <w:sz w:val="28"/>
        </w:rPr>
        <w:t>
      Калибрлеу сессиясының құрамы мүшелердің тақ санынан тұрады. Нақты калибрлеу сессиясының құрамына бағамен келіспейтін адам, сондай-ақ оны бағалаған адам кірмейді.</w:t>
      </w:r>
    </w:p>
    <w:bookmarkEnd w:id="53"/>
    <w:bookmarkStart w:name="z69" w:id="54"/>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 қызметін жүргізу лауазымдық міндеттеріне енгізілген бас маман кіреді.</w:t>
      </w:r>
    </w:p>
    <w:bookmarkEnd w:id="54"/>
    <w:bookmarkStart w:name="z70" w:id="55"/>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55"/>
    <w:bookmarkStart w:name="z71" w:id="56"/>
    <w:p>
      <w:pPr>
        <w:spacing w:after="0"/>
        <w:ind w:left="0"/>
        <w:jc w:val="both"/>
      </w:pPr>
      <w:r>
        <w:rPr>
          <w:rFonts w:ascii="Times New Roman"/>
          <w:b w:val="false"/>
          <w:i w:val="false"/>
          <w:color w:val="000000"/>
          <w:sz w:val="28"/>
        </w:rPr>
        <w:t>
      21. Кадр қызметін жүргізу лауазымдық міндеттеріне енгізілген бас маман калибрлеу сессиясының қызметін ұйымдастырады.</w:t>
      </w:r>
    </w:p>
    <w:bookmarkEnd w:id="56"/>
    <w:bookmarkStart w:name="z72" w:id="57"/>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7"/>
    <w:bookmarkStart w:name="z73" w:id="58"/>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8"/>
    <w:bookmarkStart w:name="z74" w:id="5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59"/>
    <w:bookmarkStart w:name="z75" w:id="60"/>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 қызметін жүргізу лауазымдық міндеттеріне енгізілген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0"/>
    <w:bookmarkStart w:name="z76" w:id="61"/>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1"/>
    <w:bookmarkStart w:name="z77" w:id="62"/>
    <w:p>
      <w:pPr>
        <w:spacing w:after="0"/>
        <w:ind w:left="0"/>
        <w:jc w:val="both"/>
      </w:pPr>
      <w:r>
        <w:rPr>
          <w:rFonts w:ascii="Times New Roman"/>
          <w:b w:val="false"/>
          <w:i w:val="false"/>
          <w:color w:val="000000"/>
          <w:sz w:val="28"/>
        </w:rPr>
        <w:t>
      Кездесу кезінде мынадай мәселелер талқыланады:</w:t>
      </w:r>
    </w:p>
    <w:bookmarkEnd w:id="62"/>
    <w:bookmarkStart w:name="z78" w:id="63"/>
    <w:p>
      <w:pPr>
        <w:spacing w:after="0"/>
        <w:ind w:left="0"/>
        <w:jc w:val="both"/>
      </w:pPr>
      <w:r>
        <w:rPr>
          <w:rFonts w:ascii="Times New Roman"/>
          <w:b w:val="false"/>
          <w:i w:val="false"/>
          <w:color w:val="000000"/>
          <w:sz w:val="28"/>
        </w:rPr>
        <w:t>
      бағаланатын кезеңдегі жетістіктеріне шолу;</w:t>
      </w:r>
    </w:p>
    <w:bookmarkEnd w:id="63"/>
    <w:bookmarkStart w:name="z79" w:id="64"/>
    <w:p>
      <w:pPr>
        <w:spacing w:after="0"/>
        <w:ind w:left="0"/>
        <w:jc w:val="both"/>
      </w:pPr>
      <w:r>
        <w:rPr>
          <w:rFonts w:ascii="Times New Roman"/>
          <w:b w:val="false"/>
          <w:i w:val="false"/>
          <w:color w:val="000000"/>
          <w:sz w:val="28"/>
        </w:rPr>
        <w:t>
      машықтар мен құзыреттердің дамуына шолу;</w:t>
      </w:r>
    </w:p>
    <w:bookmarkEnd w:id="64"/>
    <w:bookmarkStart w:name="z80" w:id="6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5"/>
    <w:bookmarkStart w:name="z81" w:id="6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