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625e" w14:textId="4356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Волошинка ауылдық округінің 2025-2027 жылдарға арналған бюджетін бекіту туралы" Солтүстік Қазақстан облысы Есіл ауданы мәслихатының 2025 жылғы 8 мамырдағы № 27/419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9 шiлдедегi № 31/471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Волошинка ауылдық округінің 2025-2027 жылдарға арналған бюджетін бекіту туралы" Солтүстік Қазақстан облысы Есіл ауданы мәслихатының 2025 жылғы 8 мамырдағы № 27/419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Волошинка ауылдық округінің 2025-2027 жылдарға арналған бюджеті тиісінше 1, 2, 3 - қосымшаларға сәйкес, оның ішінде 2025 жылға арналған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- 32 787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- 6 267,3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- 720,7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- 25 799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- 33 304,5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- 517,5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шикізаттық емес тапшылығы (профициті) - - 517,5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- 517,5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несиені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- 517,5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31/471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27/419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