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b506" w14:textId="926b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2025-2027 жылдарға арналған бюджетін бекіту туралы" Солтүстік Қазақстан облысы Есіл ауданы мәслихатының 2025 жылғы 5 мамырдағы № 27/414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 маусымдағы № 29/434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2025-2027 жылдарға арналған бюджетін бекіту туралы" Солтүстік Қазақстан облысы Есіл ауданы мәслихатының 2025 жылғы 5 мамырдағы № 27/414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- 5 222 391,2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- 1 453 429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- 32 186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- 6 882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- 3 729 894,2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- 5 232 526,1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- 5 835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- 55 048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- 60 883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- 4 299,9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бюджет тапшылығы (профициті) - - 4 299,9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- 4 299,9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- 55 048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- 60 883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- 10 134,9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Есіл ауданының жергілікті атқарушы органының 2025 жылға арналған резерві 18 463 мың теңге сомасында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29/434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3 729 894,2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5 232 526,1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қаупі салдарынан қиын жағдайға тап болған Тәуекел тобындағы адамдарға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