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435" w14:textId="17c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2024 жылғы 27 желтоқсандағы № 23/374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24/392 шешімі. Күші жойылды – Солтүстік Қазақстан облысы Есіл ауданы мәслихатының 2025 жылғы 8 мамырдағы № 27/428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Торанғұл ауылдық округінің 2025-2027 жылдарға арналған бюджетін бекіту туралы" Солтүстік Қазақстан облысы Есіл ауданы мәслихатының 2024 жылғы 27 желтоқсандағы № 23/374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Торанғұл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- 31 433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- 25 880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- 31 854,9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- 421,9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Торанғұл ауылдық округінің бюджетінде қаржылық жылдың басында қалыптасқан 2024 қаржы жылында бөлінген бюджет қаражатының бос қалдықтары есебінен аудандық бюджеттен 10,3 мың теңге сомада бөлінген нысаналы трансферттерді қайтару 4-қосымшаға сәйкес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Торанғұл ауылдық округі бюджетінде шағындар 2025 жылғы 1 қаңтарға қалыптасқан бос қалдықтары есебінен 4-қосымшаға сәйкес қарастырылсын.";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Торанғұл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орнынқар 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қалдықтарын жіберу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 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