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f059" w14:textId="49af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аумағында қоғамдық жұмыстардың түрлерін және қоғамдық жұмыстар орындалуы тиіс ұйымдардың тізбесін айқындау туралы</w:t>
      </w:r>
    </w:p>
    <w:p>
      <w:pPr>
        <w:spacing w:after="0"/>
        <w:ind w:left="0"/>
        <w:jc w:val="both"/>
      </w:pPr>
      <w:r>
        <w:rPr>
          <w:rFonts w:ascii="Times New Roman"/>
          <w:b w:val="false"/>
          <w:i w:val="false"/>
          <w:color w:val="000000"/>
          <w:sz w:val="28"/>
        </w:rPr>
        <w:t>Солтүстік Қазақстан облысы Есіл ауданы әкімдігінің 2025 жылғы 24 қарашадағы № 253 қаулысы</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Кодексінің 914-1- 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 Есіл ауданның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Есіл ауданы Солтүстік Қазақстан облысы аумағында қоғамдық жұмыстардың түрлері мен қоғамдық жұмыстар орындалуы тиіс ұйымдардың тізбесі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сәулет, құрылыс, тұрғын үй-коммуналдық шаруашылық, жолаушылар көлігі және автомобиль жолдары бөлімі" коммуналдық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Әділет министрлігінің Солтүстік Қазақстан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нормативтік құқықтық актілердің эталондық бақылау банкіне ресми жариялау және енгізу үшін жіберу Қазақстан Республикасының құқықтық актілерін;</w:t>
      </w:r>
    </w:p>
    <w:bookmarkEnd w:id="3"/>
    <w:bookmarkStart w:name="z8" w:id="4"/>
    <w:p>
      <w:pPr>
        <w:spacing w:after="0"/>
        <w:ind w:left="0"/>
        <w:jc w:val="both"/>
      </w:pPr>
      <w:r>
        <w:rPr>
          <w:rFonts w:ascii="Times New Roman"/>
          <w:b w:val="false"/>
          <w:i w:val="false"/>
          <w:color w:val="000000"/>
          <w:sz w:val="28"/>
        </w:rPr>
        <w:t>
      2) осы қаулыны Есіл ауданы әкімдігінің интернет – 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Есіл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қыркүйектен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"____"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Есіл ауданы Солтүстік Қазақстан облысы аумағында қоғамдық жұмыстардың түрлері мен қоғамдық жұмыстар орындалуы тиіс ұйымдардың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Абаттандыру: аумақты жинау, тазалау;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Алматы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Абаттандыру: аумақты жинау, тазалау;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Амангелді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Абаттандыру: аумақты жинау, тазалау;</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Бесқұдық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1"/>
          <w:p>
            <w:pPr>
              <w:spacing w:after="20"/>
              <w:ind w:left="20"/>
              <w:jc w:val="both"/>
            </w:pPr>
            <w:r>
              <w:rPr>
                <w:rFonts w:ascii="Times New Roman"/>
                <w:b w:val="false"/>
                <w:i w:val="false"/>
                <w:color w:val="000000"/>
                <w:sz w:val="20"/>
              </w:rPr>
              <w:t>
Абаттандыру: аумақты жинау, тазалау;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Бұлақ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Абаттандыру: аумақты жинау, тазалау;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Волошинка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Абаттандыру: аумақты жинау, тазалау;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Заградовка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Абаттандыру: аумақты жинау, тазалау;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Заречный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5"/>
          <w:p>
            <w:pPr>
              <w:spacing w:after="20"/>
              <w:ind w:left="20"/>
              <w:jc w:val="both"/>
            </w:pPr>
            <w:r>
              <w:rPr>
                <w:rFonts w:ascii="Times New Roman"/>
                <w:b w:val="false"/>
                <w:i w:val="false"/>
                <w:color w:val="000000"/>
                <w:sz w:val="20"/>
              </w:rPr>
              <w:t>
Абаттандыру: аумақты жинау, тазалау;</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Ильинка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Абаттандыру: аумақты жинау, тазалау;</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Корнеевка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Абаттандыру: аумақты жинау, тазалау;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Николаевка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8"/>
          <w:p>
            <w:pPr>
              <w:spacing w:after="20"/>
              <w:ind w:left="20"/>
              <w:jc w:val="both"/>
            </w:pPr>
            <w:r>
              <w:rPr>
                <w:rFonts w:ascii="Times New Roman"/>
                <w:b w:val="false"/>
                <w:i w:val="false"/>
                <w:color w:val="000000"/>
                <w:sz w:val="20"/>
              </w:rPr>
              <w:t>
Абаттандыру: аумақты жинау, тазалау;</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Петровка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
Абаттандыру: аумақты жинау, тазалау;</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Покровка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0"/>
          <w:p>
            <w:pPr>
              <w:spacing w:after="20"/>
              <w:ind w:left="20"/>
              <w:jc w:val="both"/>
            </w:pPr>
            <w:r>
              <w:rPr>
                <w:rFonts w:ascii="Times New Roman"/>
                <w:b w:val="false"/>
                <w:i w:val="false"/>
                <w:color w:val="000000"/>
                <w:sz w:val="20"/>
              </w:rPr>
              <w:t>
Абаттандыру: аумақты жинау, тазалау;</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Спасовка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1"/>
          <w:p>
            <w:pPr>
              <w:spacing w:after="20"/>
              <w:ind w:left="20"/>
              <w:jc w:val="both"/>
            </w:pPr>
            <w:r>
              <w:rPr>
                <w:rFonts w:ascii="Times New Roman"/>
                <w:b w:val="false"/>
                <w:i w:val="false"/>
                <w:color w:val="000000"/>
                <w:sz w:val="20"/>
              </w:rPr>
              <w:t>
Абаттандыру: аумақты жинау, тазалау;</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Торанғұл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2"/>
          <w:p>
            <w:pPr>
              <w:spacing w:after="20"/>
              <w:ind w:left="20"/>
              <w:jc w:val="both"/>
            </w:pPr>
            <w:r>
              <w:rPr>
                <w:rFonts w:ascii="Times New Roman"/>
                <w:b w:val="false"/>
                <w:i w:val="false"/>
                <w:color w:val="000000"/>
                <w:sz w:val="20"/>
              </w:rPr>
              <w:t>
Абаттандыру: аумақты жинау, тазалау;</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Ясновка ауылдық округі әкімінің аппараты" коммуналдық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3"/>
          <w:p>
            <w:pPr>
              <w:spacing w:after="20"/>
              <w:ind w:left="20"/>
              <w:jc w:val="both"/>
            </w:pPr>
            <w:r>
              <w:rPr>
                <w:rFonts w:ascii="Times New Roman"/>
                <w:b w:val="false"/>
                <w:i w:val="false"/>
                <w:color w:val="000000"/>
                <w:sz w:val="20"/>
              </w:rPr>
              <w:t>
Абаттандыру: аумақты жинау, тазалау;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Бұталарды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Ағаштарды отырғызу,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Ғимаратты, қоршауды бояу, әктеу;</w:t>
            </w:r>
          </w:p>
          <w:p>
            <w:pPr>
              <w:spacing w:after="20"/>
              <w:ind w:left="20"/>
              <w:jc w:val="both"/>
            </w:pPr>
            <w:r>
              <w:rPr>
                <w:rFonts w:ascii="Times New Roman"/>
                <w:b w:val="false"/>
                <w:i w:val="false"/>
                <w:color w:val="000000"/>
                <w:sz w:val="20"/>
              </w:rPr>
              <w:t>
Шөп шабу;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Явленка ауылдық округі әкімінің аппараты"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