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45c9" w14:textId="b604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29-8 "2025-2027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29-8 "2025-2027 жылдарға арналған Ғабит Мүсірепов атындағы ауданы Нежинка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73 177,9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22 650 мың теңге;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2 629 мың теңге; трансферттер түсімі – 47 898 ,9 мың теңге; 2) шығындар – 78 508,5 мың теңге;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-5 330,6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5 330,6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5 330,6 мың теңге.";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Нежинка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40 415,4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