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4aca" w14:textId="9be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29-8 "2025-2027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29-8 "2025-2027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78 560,6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5 330,6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