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8e6a" w14:textId="ba88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27 желтоқсандағы № 25-7 "2025-2027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28 наурыздағы № 27-11 шешімі. Күші жойылды - Солтүстік Қазақстан облысы Ғабит Мүсірепов атындағы ауданы мәслихатының 2025 жылғы 8 мамырдағы № 29-7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27 желтоқсандағы № 25-7 "2025-2027 жылдарға арналған Ғабит Мүсірепов атындағы ауданы Ломоносов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Ломоносов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15 403 мың теңге; салықтық емес түсімдер – 0; негізгі капиталды сатудан түсетін түсімдер – 3 295 мың теңге; трансферттер түсімі – 20 581 мың теңге; 2) шығындар – 40 206,7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927,7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927,7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Ломоносов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