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4800" w14:textId="5eb4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5 мамырдағы № 28-1 "2025-2027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11 желтоқсандағы № 34-1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5 мамырдағы № 28-1 "2025-2027 жылдарға арналған Ғабит Мүсірепов атындағы ауданының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бюджеті тиісінше осы шешімнің 1, 2, 3, 4, 5, 6 және 7-қосымшаларына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9 773 126,5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2 470 056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44 430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77 626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7 181 014,5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10 346 711,8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17 280,1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121 892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104 611,9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- 590 865,4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590 865,4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716 358,5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176 668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51 174,9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9 773 126,5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7 181 014,5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10 346 711,8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2 023 876,8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ветеринар мамандарына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қорынан берілетін нысаналы трансферт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