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d10a" w14:textId="881d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8 мамырдағы № 29-11 "2025-2027 жылдарға арналған Ғабит Мүсірепов атындағы ауданы Рузаев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30 қыркүйектегі № 32-6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2025 жылғы 8 мамырдағы № 29-11 "2025-2027 жылдарға арналған Ғабит Мүсірепов атындағы ауданы Рузаев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 Рузаев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237 577,8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56 701 мың теңге; салықтық емес түсімдер – 165 мың теңге; негізгі капиталды сатудан түсетін түсімдер – 9 031 мың теңге; трансферттер түсімі – 171 680,8 мың теңге; 2) шығындар – 238 139,4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 бюджеттік кредиттер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- 561,6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561,6 мың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561,6 мың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Рузаев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237 577,8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 шігіндегі мүлікті жалға беру 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 шігінің мүлкін жалға беру 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171 680,8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171 680,8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171 680,8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238 139,4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