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1ea4" w14:textId="5b31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5 мамырдағы № 28-1 "2025-2027 жылдарға арналған Ғабит Мүсірепов атындағы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25 қыркүйектегі № 32-1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5 мамырдағы № 28-1 "2025-2027 жылдарға арналған Ғабит Мүсірепов атындағы ауданының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ауданының бюджеті тиісінше осы шешімнің 1, 2, 3, 4, 5, 6 және 7-қосымшаларына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9 308 625,6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2 474 710,2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44 342,7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77 636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6 711 936,7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10 482 091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21 857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121 892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100 035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- 1 195 322,4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1 195 322,4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1 320 815,5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176 668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51 174,9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9 308 625,6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2 474 710,2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1 341 851,2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1 341 851,2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6 711 936,7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40 005,5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6 671 931,2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6 671 931,2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 және ветеринар мамандарына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3 196 979,9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1 340 079,6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1 124 785,1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1 364 080,4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1 498 961,8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1 498 961,8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1 302 114,8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1 297 887,4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қорынан берілетін нысаналы трансферт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-1 195 322,4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