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ee00" w14:textId="cdf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25-3 "2025-2027 жылдарға арналған Ғабит Мүсірепов атындағы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27-9 шешімі. Күші жойылды - Солтүстік Қазақстан облысы Ғабит Мүсірепов атындағы ауданы мәслихатының 2025 жылғы 8 мамырдағы № 29-3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25-3 "2025-2027 жылдарға арналған Ғабит Мүсірепов атындағы ауданы Возвышен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Возвышен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42 379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6 275 мың теңге; салықтық емес түсімдер – 0; негізгі капиталды сатудан түсетін түсімдер – 5 648 мың теңге; трансферттер түсімі – 30 456 мың теңге; 2) шығындар – 43 890,3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операциялар бойынша сальдо – 0: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-1 511,3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1 511,3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–1 511,3 мың теңге.";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Возвышен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