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202" w14:textId="54f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Константиновка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Константиновка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94 991,1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22 441,0 мың теңге;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513,0 мың теңге;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72 037,1 мың теңге;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95 305,3 мың теңге;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- 314,2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- 314,2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314,2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314,2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22 488,0 мың теңге сомасында ескерілсін.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ауылдық округ бюджетіне берілетін нысаналы трансферттер 31 305,9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Константиновка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облыстық бюджеттен ауылдық округ бюджетіне берілетін нысаналы трансферттер 18 243,2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Константиновка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№ 8-36-16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Константиновка ауылдық округінің бюджеті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Константиновка ауылдық округінің бюджеті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Константиновка ауылдық округінің бюджеті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4"/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енгізіледі);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8-44-4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