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639" w14:textId="6788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456 612,0 мың теңге: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280 000,0 мың теңге;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176 612,0 мың теңге;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465 266,4 мың теңге;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- 8 654,4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- 8 654,4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8 654,4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8 654,4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ауылдық округінің бюджетінен аудандық бюджетке берілетін бюджеттік алып коюлар 79 273,0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облыстық бюджеттен ауылдық округ бюджетіне берілетін нысаналы трансферттер 176 612,0 мың теңге сомасында ескерілсін.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2026-2028 жылдарға арналған Володар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 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Володар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Володар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Володар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