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639" w14:textId="6788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Володар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Володар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456 612,0 мың теңге: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280 000,0 мың теңге;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176 612,0 мың теңге;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465 266,4 мың теңге;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- 8 654,4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- 8 654,4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8 654,4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8 654,4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ауылдық округінің бюджетінен аудандық бюджетке берілетін бюджеттік алып коюлар 79 273,0 мың теңге сомасында ескерілсін.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облыстық бюджеттен ауылдық округ бюджетіне берілетін нысаналы трансферттер 176 612,0 мың теңге сомасында ескерілсін.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2026-2028 жылдарға арналған Володар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 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2026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Володар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Володар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Володар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