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3810" w14:textId="9cd3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жергілікті атқарушы органдары мемлекеттік мекемелерінің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3 қазандағы № 325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жергілікті атқарушы органдары мемлекеттік мекемелерінің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әкімінің аппараты"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Айыртау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 құқығына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Меңдібаев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Айыртау ауданы жергілікті атқарушы органдардың "Б" корпусы мемлекеттік әкімшілік қызметшілерінің қызметін бағалау Әдістемесі"</w:t>
      </w:r>
    </w:p>
    <w:bookmarkEnd w:id="7"/>
    <w:bookmarkStart w:name="z18" w:id="8"/>
    <w:p>
      <w:pPr>
        <w:spacing w:after="0"/>
        <w:ind w:left="0"/>
        <w:jc w:val="left"/>
      </w:pPr>
      <w:r>
        <w:rPr>
          <w:rFonts w:ascii="Times New Roman"/>
          <w:b/>
          <w:i w:val="false"/>
          <w:color w:val="000000"/>
        </w:rPr>
        <w:t xml:space="preserve"> 1 тарау. Жалпы ережелер</w:t>
      </w:r>
    </w:p>
    <w:bookmarkEnd w:id="8"/>
    <w:bookmarkStart w:name="z19" w:id="9"/>
    <w:p>
      <w:pPr>
        <w:spacing w:after="0"/>
        <w:ind w:left="0"/>
        <w:jc w:val="both"/>
      </w:pPr>
      <w:r>
        <w:rPr>
          <w:rFonts w:ascii="Times New Roman"/>
          <w:b w:val="false"/>
          <w:i w:val="false"/>
          <w:color w:val="000000"/>
          <w:sz w:val="28"/>
        </w:rPr>
        <w:t>
      1. Осы Жергілікті атқарушы органдардың, Солтүстік Қазақстан облысы Айыртау ауданының жергілікті атқарушы органдардың "Б" корпусы мемлекеттік әкімшілік қызметшілерінің қызметін бағалау Әдістемесін бекіту туралы (бұдан әрі – Әдістеме) "Қазақстан Республикасының мемлекеттік қызметі туралы" Қазақстан Республикасы Заңының (бұдан әрі – Заң) 33-бабының 5-тармағына сәйкес, "Мемлекеттік әкімшілік қызметшілердің қызметін бағалаудың кейбір мәселелері туралы"Қазақстан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 Мемлекеттік қызмет істері агенттігі Төрағасының 2023 жылғы 5 қаңтардағы № 1 бұйрығымен әзірленді және жергілікті атқарушы органдардың "Б" корпусы мемлекеттік әкімшілік қызметшілерінің қызметін бағалау тәртібін айқындайды.</w:t>
      </w:r>
    </w:p>
    <w:bookmarkEnd w:id="9"/>
    <w:bookmarkStart w:name="z20" w:id="10"/>
    <w:p>
      <w:pPr>
        <w:spacing w:after="0"/>
        <w:ind w:left="0"/>
        <w:jc w:val="both"/>
      </w:pPr>
      <w:r>
        <w:rPr>
          <w:rFonts w:ascii="Times New Roman"/>
          <w:b w:val="false"/>
          <w:i w:val="false"/>
          <w:color w:val="000000"/>
          <w:sz w:val="28"/>
        </w:rPr>
        <w:t>
      2. Жергілікті атқарушы органдардың "Б" корпусы мемлекеттік әкімшілік қызметшілерінің қызметін бағалау Әдістемесі аудандық әкімінің қаулысымен бекітіледі.</w:t>
      </w:r>
    </w:p>
    <w:bookmarkEnd w:id="10"/>
    <w:bookmarkStart w:name="z21"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22"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3"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4" w:id="14"/>
    <w:p>
      <w:pPr>
        <w:spacing w:after="0"/>
        <w:ind w:left="0"/>
        <w:jc w:val="both"/>
      </w:pPr>
      <w:r>
        <w:rPr>
          <w:rFonts w:ascii="Times New Roman"/>
          <w:b w:val="false"/>
          <w:i w:val="false"/>
          <w:color w:val="000000"/>
          <w:sz w:val="28"/>
        </w:rPr>
        <w:t>
      3) құрылымдық бөлімшенің/мемлекеттік органның басшысы Е-1, Е-2, E-R-1 санаттарының "Б" корпусының мемлекеттік әкімшілік қызметшісі;</w:t>
      </w:r>
    </w:p>
    <w:bookmarkEnd w:id="14"/>
    <w:bookmarkStart w:name="z25"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6"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7"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8"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9"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3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1"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2" w:id="2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2"/>
    <w:bookmarkStart w:name="z33" w:id="2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3"/>
    <w:bookmarkStart w:name="z34" w:id="2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4"/>
    <w:bookmarkStart w:name="z35" w:id="2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5"/>
    <w:bookmarkStart w:name="z36" w:id="2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6"/>
    <w:bookmarkStart w:name="z37" w:id="2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8" w:id="2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8"/>
    <w:bookmarkStart w:name="z39"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3"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w:t>
      </w:r>
    </w:p>
    <w:bookmarkEnd w:id="33"/>
    <w:bookmarkStart w:name="z44" w:id="34"/>
    <w:p>
      <w:pPr>
        <w:spacing w:after="0"/>
        <w:ind w:left="0"/>
        <w:jc w:val="both"/>
      </w:pPr>
      <w:r>
        <w:rPr>
          <w:rFonts w:ascii="Times New Roman"/>
          <w:b w:val="false"/>
          <w:i w:val="false"/>
          <w:color w:val="000000"/>
          <w:sz w:val="28"/>
        </w:rPr>
        <w:t>
      "Функционалдық міндеттерін тиісті түрде атқарады" нәтижесіне 3-тен 3,99 баллға дейін,</w:t>
      </w:r>
    </w:p>
    <w:bookmarkEnd w:id="34"/>
    <w:bookmarkStart w:name="z45" w:id="35"/>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5"/>
    <w:bookmarkStart w:name="z46" w:id="36"/>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7"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 (кадр қызметі) (бұдан әрі – бірыңғай кадр қызметі) міндеттерін атқару жүктелген құрылымдық бөлімшелер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9"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0"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53" w:id="43"/>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16. Персоналды басқару қызметі басшысы мыналарға жауапты болады:</w:t>
      </w:r>
    </w:p>
    <w:bookmarkEnd w:id="45"/>
    <w:bookmarkStart w:name="z56"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7"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8"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9"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60"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61" w:id="51"/>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51"/>
    <w:bookmarkStart w:name="z62" w:id="52"/>
    <w:p>
      <w:pPr>
        <w:spacing w:after="0"/>
        <w:ind w:left="0"/>
        <w:jc w:val="both"/>
      </w:pPr>
      <w:r>
        <w:rPr>
          <w:rFonts w:ascii="Times New Roman"/>
          <w:b w:val="false"/>
          <w:i w:val="false"/>
          <w:color w:val="000000"/>
          <w:sz w:val="28"/>
        </w:rPr>
        <w:t>
      Е-3, E-R-2, E-G-1 санаттарының "Б" корпусының мемлекеттік әкімшілік қызметшілерін бағалау басшы лауазымдарды атқаратын құрылымдық бөлімшенің/мемлекеттік органның басшысымен осы Әдістеменің 1-қосымшасына сәйкес нысан бойынша жүргізіледі.</w:t>
      </w:r>
    </w:p>
    <w:bookmarkEnd w:id="52"/>
    <w:bookmarkStart w:name="z63" w:id="53"/>
    <w:p>
      <w:pPr>
        <w:spacing w:after="0"/>
        <w:ind w:left="0"/>
        <w:jc w:val="both"/>
      </w:pPr>
      <w:r>
        <w:rPr>
          <w:rFonts w:ascii="Times New Roman"/>
          <w:b w:val="false"/>
          <w:i w:val="false"/>
          <w:color w:val="000000"/>
          <w:sz w:val="28"/>
        </w:rPr>
        <w:t>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53"/>
    <w:bookmarkStart w:name="z64" w:id="54"/>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4"/>
    <w:bookmarkStart w:name="z65" w:id="5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5"/>
    <w:bookmarkStart w:name="z66" w:id="56"/>
    <w:p>
      <w:pPr>
        <w:spacing w:after="0"/>
        <w:ind w:left="0"/>
        <w:jc w:val="both"/>
      </w:pPr>
      <w:r>
        <w:rPr>
          <w:rFonts w:ascii="Times New Roman"/>
          <w:b w:val="false"/>
          <w:i w:val="false"/>
          <w:color w:val="000000"/>
          <w:sz w:val="28"/>
        </w:rPr>
        <w:t>
      Бағалаушы адаммен 0-ден 5-ке дейінгі баға қойылады.</w:t>
      </w:r>
    </w:p>
    <w:bookmarkEnd w:id="56"/>
    <w:bookmarkStart w:name="z67" w:id="57"/>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7"/>
    <w:bookmarkStart w:name="z68" w:id="58"/>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8"/>
    <w:bookmarkStart w:name="z69" w:id="59"/>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59"/>
    <w:bookmarkStart w:name="z70" w:id="60"/>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0"/>
    <w:bookmarkStart w:name="z71" w:id="61"/>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1"/>
    <w:bookmarkStart w:name="z72" w:id="6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2"/>
    <w:bookmarkStart w:name="z73"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4" w:id="6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бірыңғай кадр қызметінің (кадр қызметінің) міндеттерін орындау жүктелген адам кіреді.</w:t>
      </w:r>
    </w:p>
    <w:bookmarkEnd w:id="64"/>
    <w:bookmarkStart w:name="z75" w:id="65"/>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65"/>
    <w:bookmarkStart w:name="z76" w:id="66"/>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6"/>
    <w:bookmarkStart w:name="z77" w:id="67"/>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7"/>
    <w:bookmarkStart w:name="z78" w:id="6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8"/>
    <w:bookmarkStart w:name="z79" w:id="6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9"/>
    <w:bookmarkStart w:name="z80" w:id="7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0"/>
    <w:bookmarkStart w:name="z81" w:id="7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1"/>
    <w:bookmarkStart w:name="z82" w:id="7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2"/>
    <w:bookmarkStart w:name="z83" w:id="73"/>
    <w:p>
      <w:pPr>
        <w:spacing w:after="0"/>
        <w:ind w:left="0"/>
        <w:jc w:val="both"/>
      </w:pPr>
      <w:r>
        <w:rPr>
          <w:rFonts w:ascii="Times New Roman"/>
          <w:b w:val="false"/>
          <w:i w:val="false"/>
          <w:color w:val="000000"/>
          <w:sz w:val="28"/>
        </w:rPr>
        <w:t>
      Кездесу кезінде мынадай мәселелер талқыланады:</w:t>
      </w:r>
    </w:p>
    <w:bookmarkEnd w:id="73"/>
    <w:bookmarkStart w:name="z84" w:id="74"/>
    <w:p>
      <w:pPr>
        <w:spacing w:after="0"/>
        <w:ind w:left="0"/>
        <w:jc w:val="both"/>
      </w:pPr>
      <w:r>
        <w:rPr>
          <w:rFonts w:ascii="Times New Roman"/>
          <w:b w:val="false"/>
          <w:i w:val="false"/>
          <w:color w:val="000000"/>
          <w:sz w:val="28"/>
        </w:rPr>
        <w:t>
      бағаланатын кезеңдегі жетістіктеріне шолу;</w:t>
      </w:r>
    </w:p>
    <w:bookmarkEnd w:id="74"/>
    <w:bookmarkStart w:name="z85" w:id="75"/>
    <w:p>
      <w:pPr>
        <w:spacing w:after="0"/>
        <w:ind w:left="0"/>
        <w:jc w:val="both"/>
      </w:pPr>
      <w:r>
        <w:rPr>
          <w:rFonts w:ascii="Times New Roman"/>
          <w:b w:val="false"/>
          <w:i w:val="false"/>
          <w:color w:val="000000"/>
          <w:sz w:val="28"/>
        </w:rPr>
        <w:t>
      машықтар мен құзыреттердің дамуына шолу;</w:t>
      </w:r>
    </w:p>
    <w:bookmarkEnd w:id="75"/>
    <w:bookmarkStart w:name="z86" w:id="7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6"/>
    <w:bookmarkStart w:name="z87"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95"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 _________________________ Бағаланатын кезең ________________________________________________________________________ _________________________ Бағалайтын қызметшінің Т.А.Ә., мемлекеттік органды көрсете отырып лауазымы ________________________________________________________________________ _________________________</w:t>
      </w:r>
    </w:p>
    <w:bookmarkEnd w:id="79"/>
    <w:bookmarkStart w:name="z96" w:id="8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0"/>
    <w:bookmarkStart w:name="z97" w:id="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1"/>
    <w:bookmarkStart w:name="z98" w:id="8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2"/>
    <w:bookmarkStart w:name="z99" w:id="8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Есепке алынады: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8"/>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20" w:id="90"/>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0"/>
    <w:bookmarkStart w:name="z121" w:id="91"/>
    <w:p>
      <w:pPr>
        <w:spacing w:after="0"/>
        <w:ind w:left="0"/>
        <w:jc w:val="both"/>
      </w:pPr>
      <w:r>
        <w:rPr>
          <w:rFonts w:ascii="Times New Roman"/>
          <w:b w:val="false"/>
          <w:i w:val="false"/>
          <w:color w:val="000000"/>
          <w:sz w:val="28"/>
        </w:rPr>
        <w:t>
      Бағалау нәтижесі: ____________________________________________________ 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22"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23" w:id="93"/>
    <w:p>
      <w:pPr>
        <w:spacing w:after="0"/>
        <w:ind w:left="0"/>
        <w:jc w:val="both"/>
      </w:pPr>
      <w:r>
        <w:rPr>
          <w:rFonts w:ascii="Times New Roman"/>
          <w:b w:val="false"/>
          <w:i w:val="false"/>
          <w:color w:val="000000"/>
          <w:sz w:val="28"/>
        </w:rPr>
        <w:t>
      Қолы ___________________________________________________</w:t>
      </w:r>
    </w:p>
    <w:bookmarkEnd w:id="93"/>
    <w:bookmarkStart w:name="z124"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25" w:id="95"/>
    <w:p>
      <w:pPr>
        <w:spacing w:after="0"/>
        <w:ind w:left="0"/>
        <w:jc w:val="both"/>
      </w:pPr>
      <w:r>
        <w:rPr>
          <w:rFonts w:ascii="Times New Roman"/>
          <w:b w:val="false"/>
          <w:i w:val="false"/>
          <w:color w:val="000000"/>
          <w:sz w:val="28"/>
        </w:rPr>
        <w:t>
      Күні ____________________________________________________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оргнадарының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2" w:id="96"/>
    <w:p>
      <w:pPr>
        <w:spacing w:after="0"/>
        <w:ind w:left="0"/>
        <w:jc w:val="left"/>
      </w:pPr>
      <w:r>
        <w:rPr>
          <w:rFonts w:ascii="Times New Roman"/>
          <w:b/>
          <w:i w:val="false"/>
          <w:color w:val="000000"/>
        </w:rPr>
        <w:t xml:space="preserve">  Басшы лауазымды атқармайтын адамның бағалау парағы</w:t>
      </w:r>
    </w:p>
    <w:bookmarkEnd w:id="96"/>
    <w:bookmarkStart w:name="z133" w:id="9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7"/>
    <w:bookmarkStart w:name="z134" w:id="98"/>
    <w:p>
      <w:pPr>
        <w:spacing w:after="0"/>
        <w:ind w:left="0"/>
        <w:jc w:val="both"/>
      </w:pPr>
      <w:r>
        <w:rPr>
          <w:rFonts w:ascii="Times New Roman"/>
          <w:b w:val="false"/>
          <w:i w:val="false"/>
          <w:color w:val="000000"/>
          <w:sz w:val="28"/>
        </w:rPr>
        <w:t>
      ___________________________________________________________________ _________________________________ Бағаланатын кезең</w:t>
      </w:r>
    </w:p>
    <w:bookmarkEnd w:id="98"/>
    <w:bookmarkStart w:name="z135" w:id="99"/>
    <w:p>
      <w:pPr>
        <w:spacing w:after="0"/>
        <w:ind w:left="0"/>
        <w:jc w:val="both"/>
      </w:pPr>
      <w:r>
        <w:rPr>
          <w:rFonts w:ascii="Times New Roman"/>
          <w:b w:val="false"/>
          <w:i w:val="false"/>
          <w:color w:val="000000"/>
          <w:sz w:val="28"/>
        </w:rPr>
        <w:t>
      ___________________________________________________________________ _________________________________ Бағалайтын қызметшінің Т.А.Ә., мемлекеттік органды көрсете отырып лауазымы) ___________________________________________________________________ _________________________________</w:t>
      </w:r>
    </w:p>
    <w:bookmarkEnd w:id="99"/>
    <w:bookmarkStart w:name="z136" w:id="1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0"/>
    <w:bookmarkStart w:name="z137" w:id="10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1"/>
    <w:bookmarkStart w:name="z138" w:id="10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2"/>
    <w:bookmarkStart w:name="z139" w:id="10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Есепке алынады:</w:t>
            </w:r>
          </w:p>
          <w:bookmarkEnd w:id="104"/>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5"/>
          <w:p>
            <w:pPr>
              <w:spacing w:after="20"/>
              <w:ind w:left="20"/>
              <w:jc w:val="both"/>
            </w:pPr>
            <w:r>
              <w:rPr>
                <w:rFonts w:ascii="Times New Roman"/>
                <w:b w:val="false"/>
                <w:i w:val="false"/>
                <w:color w:val="000000"/>
                <w:sz w:val="20"/>
              </w:rPr>
              <w:t>
Есепке алынады: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6"/>
          <w:p>
            <w:pPr>
              <w:spacing w:after="20"/>
              <w:ind w:left="20"/>
              <w:jc w:val="both"/>
            </w:pPr>
            <w:r>
              <w:rPr>
                <w:rFonts w:ascii="Times New Roman"/>
                <w:b w:val="false"/>
                <w:i w:val="false"/>
                <w:color w:val="000000"/>
                <w:sz w:val="20"/>
              </w:rPr>
              <w:t>
Есепке алынады: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7"/>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0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8"/>
    <w:bookmarkStart w:name="z155" w:id="109"/>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09"/>
    <w:bookmarkStart w:name="z156" w:id="110"/>
    <w:p>
      <w:pPr>
        <w:spacing w:after="0"/>
        <w:ind w:left="0"/>
        <w:jc w:val="both"/>
      </w:pPr>
      <w:r>
        <w:rPr>
          <w:rFonts w:ascii="Times New Roman"/>
          <w:b w:val="false"/>
          <w:i w:val="false"/>
          <w:color w:val="000000"/>
          <w:sz w:val="28"/>
        </w:rPr>
        <w:t>
      Бағалау нәтижесі: ____________________________________________________</w:t>
      </w:r>
    </w:p>
    <w:bookmarkEnd w:id="110"/>
    <w:bookmarkStart w:name="z157" w:id="111"/>
    <w:p>
      <w:pPr>
        <w:spacing w:after="0"/>
        <w:ind w:left="0"/>
        <w:jc w:val="both"/>
      </w:pPr>
      <w:r>
        <w:rPr>
          <w:rFonts w:ascii="Times New Roman"/>
          <w:b w:val="false"/>
          <w:i w:val="false"/>
          <w:color w:val="000000"/>
          <w:sz w:val="28"/>
        </w:rPr>
        <w:t>
      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1"/>
    <w:bookmarkStart w:name="z158" w:id="1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2"/>
    <w:bookmarkStart w:name="z159" w:id="113"/>
    <w:p>
      <w:pPr>
        <w:spacing w:after="0"/>
        <w:ind w:left="0"/>
        <w:jc w:val="both"/>
      </w:pPr>
      <w:r>
        <w:rPr>
          <w:rFonts w:ascii="Times New Roman"/>
          <w:b w:val="false"/>
          <w:i w:val="false"/>
          <w:color w:val="000000"/>
          <w:sz w:val="28"/>
        </w:rPr>
        <w:t>
      Қолы ____________________________________________________</w:t>
      </w:r>
    </w:p>
    <w:bookmarkEnd w:id="113"/>
    <w:bookmarkStart w:name="z160" w:id="114"/>
    <w:p>
      <w:pPr>
        <w:spacing w:after="0"/>
        <w:ind w:left="0"/>
        <w:jc w:val="both"/>
      </w:pPr>
      <w:r>
        <w:rPr>
          <w:rFonts w:ascii="Times New Roman"/>
          <w:b w:val="false"/>
          <w:i w:val="false"/>
          <w:color w:val="000000"/>
          <w:sz w:val="28"/>
        </w:rPr>
        <w:t>
      (электрондық цифрлық қолтаңба арқылы куәләндырылған)</w:t>
      </w:r>
    </w:p>
    <w:bookmarkEnd w:id="114"/>
    <w:bookmarkStart w:name="z161" w:id="115"/>
    <w:p>
      <w:pPr>
        <w:spacing w:after="0"/>
        <w:ind w:left="0"/>
        <w:jc w:val="both"/>
      </w:pPr>
      <w:r>
        <w:rPr>
          <w:rFonts w:ascii="Times New Roman"/>
          <w:b w:val="false"/>
          <w:i w:val="false"/>
          <w:color w:val="000000"/>
          <w:sz w:val="28"/>
        </w:rPr>
        <w:t>
      Күні _____________________________________________________</w:t>
      </w:r>
    </w:p>
    <w:bookmarkEnd w:id="115"/>
    <w:bookmarkStart w:name="z162" w:id="116"/>
    <w:p>
      <w:pPr>
        <w:spacing w:after="0"/>
        <w:ind w:left="0"/>
        <w:jc w:val="both"/>
      </w:pPr>
      <w:r>
        <w:rPr>
          <w:rFonts w:ascii="Times New Roman"/>
          <w:b w:val="false"/>
          <w:i w:val="false"/>
          <w:color w:val="000000"/>
          <w:sz w:val="28"/>
        </w:rPr>
        <w:t>
      © 2012. Қазақстан Республикасы Әділет министрлігінің "Қазақстан Республикасының Заңнама және құқықтық ақпарат институты" ШЖҚ РМК</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