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493b" w14:textId="ebd4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есепке алу аспаптарының көлемдік көрсеткіштерін жаппай көрсеткіштерге ауыстырудың өңірлік коэффициентін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29 сәуірдегі № 651 қаулысы</w:t>
      </w:r>
    </w:p>
    <w:p>
      <w:pPr>
        <w:spacing w:after="0"/>
        <w:ind w:left="0"/>
        <w:jc w:val="both"/>
      </w:pPr>
      <w:bookmarkStart w:name="z4" w:id="0"/>
      <w:r>
        <w:rPr>
          <w:rFonts w:ascii="Times New Roman"/>
          <w:b w:val="false"/>
          <w:i w:val="false"/>
          <w:color w:val="000000"/>
          <w:sz w:val="28"/>
        </w:rPr>
        <w:t xml:space="preserve">
      "Газ және газбен жабдықтау туралы" Қазақстан Республикасы Заңының 7-бабы 5-тармағының </w:t>
      </w:r>
      <w:r>
        <w:rPr>
          <w:rFonts w:ascii="Times New Roman"/>
          <w:b w:val="false"/>
          <w:i w:val="false"/>
          <w:color w:val="000000"/>
          <w:sz w:val="28"/>
        </w:rPr>
        <w:t>6-4-тармақшасына</w:t>
      </w:r>
      <w:r>
        <w:rPr>
          <w:rFonts w:ascii="Times New Roman"/>
          <w:b w:val="false"/>
          <w:i w:val="false"/>
          <w:color w:val="000000"/>
          <w:sz w:val="28"/>
        </w:rPr>
        <w:t>, "Сұйытылған мұнай газын есепке алу аспаптарының көлемдік көрсеткіштерін жаппай көрсеткіштерге ауыстырудың өңірлік коэффициенттерін есептеу және сұйытылған мұнай газымен жабдықтау жүйелерінің объектілерін пайдалану кезіндегі шығындарды есептеу әдістемесін бекіту туралы" Қазақстан Республикасы Энергетика министрінің 2023 жылғы 22 қарашадағы №413 бұйрығына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Сұйытылған мұнай газын есепке алу аспаптарының көлемдік көрсеткіштерін Петропавл қаласы үшін жаппай көрсеткіштерге ауыстыру коэффициенті 2.63-ке тең болып бекітілсін.</w:t>
      </w:r>
    </w:p>
    <w:bookmarkEnd w:id="1"/>
    <w:bookmarkStart w:name="z6" w:id="2"/>
    <w:p>
      <w:pPr>
        <w:spacing w:after="0"/>
        <w:ind w:left="0"/>
        <w:jc w:val="both"/>
      </w:pPr>
      <w:r>
        <w:rPr>
          <w:rFonts w:ascii="Times New Roman"/>
          <w:b w:val="false"/>
          <w:i w:val="false"/>
          <w:color w:val="000000"/>
          <w:sz w:val="28"/>
        </w:rPr>
        <w:t>
      2. Сұйытылған мұнай газын есепке алу аспаптарының көлемдік көрсеткіштерін жаппай көрсеткіштерге ауыстыру коэффициентінің қолданылу мерзімі үш жылды құрайды.</w:t>
      </w:r>
    </w:p>
    <w:bookmarkEnd w:id="2"/>
    <w:bookmarkStart w:name="z7" w:id="3"/>
    <w:p>
      <w:pPr>
        <w:spacing w:after="0"/>
        <w:ind w:left="0"/>
        <w:jc w:val="both"/>
      </w:pPr>
      <w:r>
        <w:rPr>
          <w:rFonts w:ascii="Times New Roman"/>
          <w:b w:val="false"/>
          <w:i w:val="false"/>
          <w:color w:val="000000"/>
          <w:sz w:val="28"/>
        </w:rPr>
        <w:t>
      3. "Петропавл қаласы әкімдігінің ішкі саясат бөлімі" КММ қол қойылған сәттен бастап бес жұмыс күні ішінде осы қаулыны ресми бұқаралық ақпарат құралдарында жарияласын.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bookmarkStart w:name="z9" w:id="5"/>
    <w:p>
      <w:pPr>
        <w:spacing w:after="0"/>
        <w:ind w:left="0"/>
        <w:jc w:val="both"/>
      </w:pPr>
      <w:r>
        <w:rPr>
          <w:rFonts w:ascii="Times New Roman"/>
          <w:b w:val="false"/>
          <w:i w:val="false"/>
          <w:color w:val="000000"/>
          <w:sz w:val="28"/>
        </w:rPr>
        <w:t>
      5. Орындалуын бақылау Петропавл қаласы әкімінің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