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9452" w14:textId="9509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арналған жоғары және жоғары оқу орнынан кейінгі білімі бар кадрларды даярлауға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9 желтоқсандағы № 356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2025-2026 оқу жылына арналған жоғары және жоғары оқу орнынан кейінгі білімі бар кадрларды даярлауға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денсаулық сақтау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01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 2026 оқу жылына арналған жоғары және жоғары оқу орнынан кейінгі білімі бар кадрларды даярлауға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саласының коды мен сыныптауышы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коды мен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оқу жылына арналған мемлекеттік білім беру тапсырысының көлемі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7R01 </w:t>
            </w:r>
          </w:p>
          <w:bookmarkEnd w:id="8"/>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7R01140 </w:t>
            </w:r>
          </w:p>
          <w:bookmarkEnd w:id="9"/>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7R01101 </w:t>
            </w:r>
          </w:p>
          <w:bookmarkEnd w:id="10"/>
          <w:p>
            <w:pPr>
              <w:spacing w:after="20"/>
              <w:ind w:left="20"/>
              <w:jc w:val="both"/>
            </w:pPr>
            <w:r>
              <w:rPr>
                <w:rFonts w:ascii="Times New Roman"/>
                <w:b w:val="false"/>
                <w:i w:val="false"/>
                <w:color w:val="000000"/>
                <w:sz w:val="20"/>
              </w:rPr>
              <w:t>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7R01114</w:t>
            </w:r>
          </w:p>
          <w:bookmarkEnd w:id="11"/>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7R01127 </w:t>
            </w:r>
          </w:p>
          <w:bookmarkEnd w:id="12"/>
          <w:p>
            <w:pPr>
              <w:spacing w:after="20"/>
              <w:ind w:left="20"/>
              <w:jc w:val="both"/>
            </w:pPr>
            <w:r>
              <w:rPr>
                <w:rFonts w:ascii="Times New Roman"/>
                <w:b w:val="false"/>
                <w:i w:val="false"/>
                <w:color w:val="000000"/>
                <w:sz w:val="20"/>
              </w:rPr>
              <w:t>
Офтальмология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7R01108 </w:t>
            </w:r>
          </w:p>
          <w:bookmarkEnd w:id="13"/>
          <w:p>
            <w:pPr>
              <w:spacing w:after="20"/>
              <w:ind w:left="20"/>
              <w:jc w:val="both"/>
            </w:pPr>
            <w:r>
              <w:rPr>
                <w:rFonts w:ascii="Times New Roman"/>
                <w:b w:val="false"/>
                <w:i w:val="false"/>
                <w:color w:val="000000"/>
                <w:sz w:val="20"/>
              </w:rPr>
              <w:t>
Эндокринология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7R01132 </w:t>
            </w:r>
          </w:p>
          <w:bookmarkEnd w:id="14"/>
          <w:p>
            <w:pPr>
              <w:spacing w:after="20"/>
              <w:ind w:left="20"/>
              <w:jc w:val="both"/>
            </w:pPr>
            <w:r>
              <w:rPr>
                <w:rFonts w:ascii="Times New Roman"/>
                <w:b w:val="false"/>
                <w:i w:val="false"/>
                <w:color w:val="000000"/>
                <w:sz w:val="20"/>
              </w:rPr>
              <w:t>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7R01137</w:t>
            </w:r>
          </w:p>
          <w:bookmarkEnd w:id="15"/>
          <w:p>
            <w:pPr>
              <w:spacing w:after="20"/>
              <w:ind w:left="20"/>
              <w:jc w:val="both"/>
            </w:pPr>
            <w:r>
              <w:rPr>
                <w:rFonts w:ascii="Times New Roman"/>
                <w:b w:val="false"/>
                <w:i w:val="false"/>
                <w:color w:val="000000"/>
                <w:sz w:val="20"/>
              </w:rPr>
              <w:t>
Неврология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7R01136</w:t>
            </w:r>
          </w:p>
          <w:bookmarkEnd w:id="16"/>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7R01125 </w:t>
            </w:r>
          </w:p>
          <w:bookmarkEnd w:id="17"/>
          <w:p>
            <w:pPr>
              <w:spacing w:after="20"/>
              <w:ind w:left="20"/>
              <w:jc w:val="both"/>
            </w:pPr>
            <w:r>
              <w:rPr>
                <w:rFonts w:ascii="Times New Roman"/>
                <w:b w:val="false"/>
                <w:i w:val="false"/>
                <w:color w:val="000000"/>
                <w:sz w:val="20"/>
              </w:rPr>
              <w:t>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7R01112 </w:t>
            </w:r>
          </w:p>
          <w:bookmarkEnd w:id="18"/>
          <w:p>
            <w:pPr>
              <w:spacing w:after="20"/>
              <w:ind w:left="20"/>
              <w:jc w:val="both"/>
            </w:pPr>
            <w:r>
              <w:rPr>
                <w:rFonts w:ascii="Times New Roman"/>
                <w:b w:val="false"/>
                <w:i w:val="false"/>
                <w:color w:val="000000"/>
                <w:sz w:val="20"/>
              </w:rPr>
              <w:t>
Дерматовенерология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7R01120 </w:t>
            </w:r>
          </w:p>
          <w:bookmarkEnd w:id="19"/>
          <w:p>
            <w:pPr>
              <w:spacing w:after="20"/>
              <w:ind w:left="20"/>
              <w:jc w:val="both"/>
            </w:pPr>
            <w:r>
              <w:rPr>
                <w:rFonts w:ascii="Times New Roman"/>
                <w:b w:val="false"/>
                <w:i w:val="false"/>
                <w:color w:val="000000"/>
                <w:sz w:val="20"/>
              </w:rPr>
              <w:t>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7R01131 </w:t>
            </w:r>
          </w:p>
          <w:bookmarkEnd w:id="20"/>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7R01109 </w:t>
            </w:r>
          </w:p>
          <w:bookmarkEnd w:id="21"/>
          <w:p>
            <w:pPr>
              <w:spacing w:after="20"/>
              <w:ind w:left="20"/>
              <w:jc w:val="both"/>
            </w:pPr>
            <w:r>
              <w:rPr>
                <w:rFonts w:ascii="Times New Roman"/>
                <w:b w:val="false"/>
                <w:i w:val="false"/>
                <w:color w:val="000000"/>
                <w:sz w:val="20"/>
              </w:rPr>
              <w:t>
Нефрология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7R01128</w:t>
            </w:r>
          </w:p>
          <w:bookmarkEnd w:id="22"/>
          <w:p>
            <w:pPr>
              <w:spacing w:after="20"/>
              <w:ind w:left="20"/>
              <w:jc w:val="both"/>
            </w:pPr>
            <w:r>
              <w:rPr>
                <w:rFonts w:ascii="Times New Roman"/>
                <w:b w:val="false"/>
                <w:i w:val="false"/>
                <w:color w:val="000000"/>
                <w:sz w:val="20"/>
              </w:rPr>
              <w:t>
Оториноларингология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7R01113 </w:t>
            </w:r>
          </w:p>
          <w:bookmarkEnd w:id="23"/>
          <w:p>
            <w:pPr>
              <w:spacing w:after="20"/>
              <w:ind w:left="20"/>
              <w:jc w:val="both"/>
            </w:pPr>
            <w:r>
              <w:rPr>
                <w:rFonts w:ascii="Times New Roman"/>
                <w:b w:val="false"/>
                <w:i w:val="false"/>
                <w:color w:val="000000"/>
                <w:sz w:val="20"/>
              </w:rPr>
              <w:t>
Психиатрия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