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48d9" w14:textId="e8b4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Ауызсу беру бойынша көрсетілетін қызметтердің құны субсидиялауға жататын сумен жабдықтау жүйелерінің тізбесін бекіту туралы</w:t>
      </w:r>
    </w:p>
    <w:p>
      <w:pPr>
        <w:spacing w:after="0"/>
        <w:ind w:left="0"/>
        <w:jc w:val="both"/>
      </w:pPr>
      <w:r>
        <w:rPr>
          <w:rFonts w:ascii="Times New Roman"/>
          <w:b w:val="false"/>
          <w:i w:val="false"/>
          <w:color w:val="000000"/>
          <w:sz w:val="28"/>
        </w:rPr>
        <w:t>Солтүстік Қазақстан облысы әкімдігінің 2025 жылғы 9 желтоқсандағы № 325 қаулысы</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27-бабы 2-тармағының 1) тармақшасына,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ауызсу беру бойынша көрсетілетін қызметтердің құнын субсидиялау қағидаларын бекіту туралы" Қазақстан Республикасы Өнеркәсіп және құрылыс министрінің 2025 жылғы 29 тамыздағы № 339 бұйрығымен бекітілген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ауызсу беру бойынша көрсетілетін қызметтердің құнын субсидиялау қағидаларына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Ауызсу беру бойынша көрсетілетін қызметтердің құны субсидиялауға жататын сумен жабдықтау жүйелерінің тізбесі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энергетика және тұрғын үй-коммуналдық шаруашылық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2025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325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Ауызсу беру бойынша көрсетілетін қызметтердің құны субсидиялауға жататын сумен жабдықтау жүйелерінің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жабдықтаушы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атауы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"Қазсушар" шаруашылық жүргізу құқығындағы республикалық мемлекеттік кәсіпорынның "Есіл су" филиалы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топтық су құбыры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топтық су құбыры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"Жамбыл су" жауапкершілігі шектеулі серіктестігі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"Екатериновка – Сәбит – Святодуховка – Зеленая Роща – Светлое – Чапаевка" топтық су құбыры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"Пресноредуть – Нұрымбет – Макарьевка"</w:t>
            </w:r>
          </w:p>
          <w:bookmarkEnd w:id="8"/>
          <w:p>
            <w:pPr>
              <w:spacing w:after="20"/>
              <w:ind w:left="20"/>
              <w:jc w:val="both"/>
            </w:pPr>
            <w:r>
              <w:rPr>
                <w:rFonts w:ascii="Times New Roman"/>
                <w:b w:val="false"/>
                <w:i w:val="false"/>
                <w:color w:val="000000"/>
                <w:sz w:val="20"/>
              </w:rPr>
              <w:t>
топтық су құбыры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 Бауман – Қарақамыс – Жаңажол" топтық су құбыры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 БудҰнное – Кабань" топтық су құбыры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жергілікті су құбыры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жергілікті су құбыры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жергілікті су құбыры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жергілікті су құбыры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жергілікті су құбыры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жергілікті су құбыры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 жергілікті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Су Арнасы" жауапкершілігі шектеулі серіктестігі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"Есдәулет жер асты кен орны" жергілікті су құбыры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"Тарлан 2030" жауапкершілігі шектеулі серіктестігі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"Новоишимское" жергілікті су құбыры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жергілікті су құбыры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"Чистополье" жергілікті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"Камкор Есиль" жауапкершілігі</w:t>
            </w:r>
          </w:p>
          <w:bookmarkEnd w:id="9"/>
          <w:p>
            <w:pPr>
              <w:spacing w:after="20"/>
              <w:ind w:left="20"/>
              <w:jc w:val="both"/>
            </w:pPr>
            <w:r>
              <w:rPr>
                <w:rFonts w:ascii="Times New Roman"/>
                <w:b w:val="false"/>
                <w:i w:val="false"/>
                <w:color w:val="000000"/>
                <w:sz w:val="20"/>
              </w:rPr>
              <w:t>
шектеулі серіктестігі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жергілікті су құбыры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