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d7c4" w14:textId="452d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2025 жылғы 25 сәуірдегі № 24/1 "Солтүстік Қазақстан облысының 2025 – 2027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2025 жылғы 26 қыркүйектегі № 29/2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2025 жылғы 25 сәуірдегі № 24/1 "Солтүстік Қазақстан облысының 2025 – 2027 жылдарға арналған облыстық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облысының 2025 – 2027 жылдарға арналған облыстық бюджеті тиісінше осы шешімнің 1, 2 және 3-қосымшаларына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465 546 848,6 мың теңге:</w:t>
      </w:r>
    </w:p>
    <w:bookmarkEnd w:id="3"/>
    <w:bookmarkStart w:name="z9" w:id="4"/>
    <w:p>
      <w:pPr>
        <w:spacing w:after="0"/>
        <w:ind w:left="0"/>
        <w:jc w:val="both"/>
      </w:pPr>
      <w:r>
        <w:rPr>
          <w:rFonts w:ascii="Times New Roman"/>
          <w:b w:val="false"/>
          <w:i w:val="false"/>
          <w:color w:val="000000"/>
          <w:sz w:val="28"/>
        </w:rPr>
        <w:t>
      салықтық түсімдер – 73 229 250,5 мың теңге;</w:t>
      </w:r>
    </w:p>
    <w:bookmarkEnd w:id="4"/>
    <w:bookmarkStart w:name="z10" w:id="5"/>
    <w:p>
      <w:pPr>
        <w:spacing w:after="0"/>
        <w:ind w:left="0"/>
        <w:jc w:val="both"/>
      </w:pPr>
      <w:r>
        <w:rPr>
          <w:rFonts w:ascii="Times New Roman"/>
          <w:b w:val="false"/>
          <w:i w:val="false"/>
          <w:color w:val="000000"/>
          <w:sz w:val="28"/>
        </w:rPr>
        <w:t>
      салықтық емес түсімдер – 6 549 558,4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33 287 мың теңге;</w:t>
      </w:r>
    </w:p>
    <w:bookmarkEnd w:id="6"/>
    <w:bookmarkStart w:name="z12" w:id="7"/>
    <w:p>
      <w:pPr>
        <w:spacing w:after="0"/>
        <w:ind w:left="0"/>
        <w:jc w:val="both"/>
      </w:pPr>
      <w:r>
        <w:rPr>
          <w:rFonts w:ascii="Times New Roman"/>
          <w:b w:val="false"/>
          <w:i w:val="false"/>
          <w:color w:val="000000"/>
          <w:sz w:val="28"/>
        </w:rPr>
        <w:t>
      трансферттер түсімі – 385 734 752,7 мың теңге;</w:t>
      </w:r>
    </w:p>
    <w:bookmarkEnd w:id="7"/>
    <w:bookmarkStart w:name="z13" w:id="8"/>
    <w:p>
      <w:pPr>
        <w:spacing w:after="0"/>
        <w:ind w:left="0"/>
        <w:jc w:val="both"/>
      </w:pPr>
      <w:r>
        <w:rPr>
          <w:rFonts w:ascii="Times New Roman"/>
          <w:b w:val="false"/>
          <w:i w:val="false"/>
          <w:color w:val="000000"/>
          <w:sz w:val="28"/>
        </w:rPr>
        <w:t>
      2) шығындар – 455 872 943,2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28 078 778,2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38 181 277,2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10 102 499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3 000 000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3 000 000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-21 404 872,8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-21 404 872,8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21 404 872,8 мың теңге:</w:t>
      </w:r>
    </w:p>
    <w:bookmarkEnd w:id="17"/>
    <w:bookmarkStart w:name="z23" w:id="18"/>
    <w:p>
      <w:pPr>
        <w:spacing w:after="0"/>
        <w:ind w:left="0"/>
        <w:jc w:val="both"/>
      </w:pPr>
      <w:r>
        <w:rPr>
          <w:rFonts w:ascii="Times New Roman"/>
          <w:b w:val="false"/>
          <w:i w:val="false"/>
          <w:color w:val="000000"/>
          <w:sz w:val="28"/>
        </w:rPr>
        <w:t>
      қарыздар түсімі – 28 306 996 мың теңге;</w:t>
      </w:r>
    </w:p>
    <w:bookmarkEnd w:id="18"/>
    <w:bookmarkStart w:name="z24" w:id="19"/>
    <w:p>
      <w:pPr>
        <w:spacing w:after="0"/>
        <w:ind w:left="0"/>
        <w:jc w:val="both"/>
      </w:pPr>
      <w:r>
        <w:rPr>
          <w:rFonts w:ascii="Times New Roman"/>
          <w:b w:val="false"/>
          <w:i w:val="false"/>
          <w:color w:val="000000"/>
          <w:sz w:val="28"/>
        </w:rPr>
        <w:t>
      қарыздарды өтеу – 9 000 485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2 098 361,8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"5. 2025 жылға арналған облыстық бюджетте аудандық бюджеттерден және Петропавл қаласының бюджетінен түсетін 28 237 869 мың теңге сомадағы түсімдер қарастырылсын.</w:t>
      </w:r>
    </w:p>
    <w:bookmarkEnd w:id="21"/>
    <w:bookmarkStart w:name="z28" w:id="22"/>
    <w:p>
      <w:pPr>
        <w:spacing w:after="0"/>
        <w:ind w:left="0"/>
        <w:jc w:val="both"/>
      </w:pPr>
      <w:r>
        <w:rPr>
          <w:rFonts w:ascii="Times New Roman"/>
          <w:b w:val="false"/>
          <w:i w:val="false"/>
          <w:color w:val="000000"/>
          <w:sz w:val="28"/>
        </w:rPr>
        <w:t>
      Аудандық бюджеттерден және Петропавл қаласының бюджетінен түсетін түсімдер сомасын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0" w:id="23"/>
    <w:p>
      <w:pPr>
        <w:spacing w:after="0"/>
        <w:ind w:left="0"/>
        <w:jc w:val="both"/>
      </w:pPr>
      <w:r>
        <w:rPr>
          <w:rFonts w:ascii="Times New Roman"/>
          <w:b w:val="false"/>
          <w:i w:val="false"/>
          <w:color w:val="000000"/>
          <w:sz w:val="28"/>
        </w:rPr>
        <w:t>
      "13. Солтүстік Қазақстан облысы жергілікті атқарушы органының 2025 жылға арналған резерві 6 708 849,4 мың теңге сомада бекітілсін.";</w:t>
      </w:r>
    </w:p>
    <w:bookmarkEnd w:id="23"/>
    <w:bookmarkStart w:name="z31"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2" w:id="2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26"/>
    <w:p>
      <w:pPr>
        <w:spacing w:after="0"/>
        <w:ind w:left="0"/>
        <w:jc w:val="left"/>
      </w:pPr>
      <w:r>
        <w:rPr>
          <w:rFonts w:ascii="Times New Roman"/>
          <w:b/>
          <w:i w:val="false"/>
          <w:color w:val="000000"/>
        </w:rPr>
        <w:t xml:space="preserve"> 2025 жылға арналған Солтүстiк Қазақстан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465 546 848,6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73 229 250,5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53 288 351,5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42 017 882,5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385 734 752,7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357 081 161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357 081 161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455 872 943,2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1 771 938,7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14 117 243,5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164 956 224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156 849 724,7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Мемлекеттік білім беру ұйымдары үшін оқулықтар,</w:t>
            </w:r>
          </w:p>
          <w:bookmarkEnd w:id="27"/>
          <w:p>
            <w:pPr>
              <w:spacing w:after="20"/>
              <w:ind w:left="20"/>
              <w:jc w:val="both"/>
            </w:pPr>
            <w:r>
              <w:rPr>
                <w:rFonts w:ascii="Times New Roman"/>
                <w:b w:val="false"/>
                <w:i w:val="false"/>
                <w:color w:val="000000"/>
                <w:sz w:val="20"/>
              </w:rPr>
              <w:t>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w:t>
            </w:r>
          </w:p>
          <w:bookmarkEnd w:id="28"/>
          <w:p>
            <w:pPr>
              <w:spacing w:after="20"/>
              <w:ind w:left="20"/>
              <w:jc w:val="both"/>
            </w:pPr>
            <w:r>
              <w:rPr>
                <w:rFonts w:ascii="Times New Roman"/>
                <w:b w:val="false"/>
                <w:i w:val="false"/>
                <w:color w:val="000000"/>
                <w:sz w:val="20"/>
              </w:rPr>
              <w:t>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7 995 554,8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85 776 993,4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w:t>
            </w:r>
          </w:p>
          <w:bookmarkEnd w:id="29"/>
          <w:p>
            <w:pPr>
              <w:spacing w:after="20"/>
              <w:ind w:left="20"/>
              <w:jc w:val="both"/>
            </w:pPr>
            <w:r>
              <w:rPr>
                <w:rFonts w:ascii="Times New Roman"/>
                <w:b w:val="false"/>
                <w:i w:val="false"/>
                <w:color w:val="000000"/>
                <w:sz w:val="20"/>
              </w:rPr>
              <w:t>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12 567 083,5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7 050 168,6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5 959 536,6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15 774 303,1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11 323 883,6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16 947 461,4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w:t>
            </w:r>
          </w:p>
          <w:bookmarkEnd w:id="30"/>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1 906 097,4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44 755 289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44 755 289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Жергілікті деңгейде энергетика және тұрғын</w:t>
            </w:r>
          </w:p>
          <w:bookmarkEnd w:id="31"/>
          <w:p>
            <w:pPr>
              <w:spacing w:after="20"/>
              <w:ind w:left="20"/>
              <w:jc w:val="both"/>
            </w:pP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5 400 334,3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16 385 055,2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22 759 893,4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8 234 810,7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70 841 450,9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5 879 317,5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Мемлекеттік ветеринариялық ұйымдарды</w:t>
            </w:r>
          </w:p>
          <w:bookmarkEnd w:id="32"/>
          <w:p>
            <w:pPr>
              <w:spacing w:after="20"/>
              <w:ind w:left="20"/>
              <w:jc w:val="both"/>
            </w:pPr>
            <w:r>
              <w:rPr>
                <w:rFonts w:ascii="Times New Roman"/>
                <w:b w:val="false"/>
                <w:i w:val="false"/>
                <w:color w:val="000000"/>
                <w:sz w:val="20"/>
              </w:rPr>
              <w:t>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61 597 231,7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14 562 441,5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11 089 613,3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42 517 367,2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42 517 367,2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12 920 454,7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23 494 893,8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2 214 166,6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13 086 473,6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Жергілікті деңгейде кәсіпкерлік және</w:t>
            </w:r>
          </w:p>
          <w:bookmarkEnd w:id="33"/>
          <w:p>
            <w:pPr>
              <w:spacing w:after="20"/>
              <w:ind w:left="20"/>
              <w:jc w:val="both"/>
            </w:pPr>
            <w:r>
              <w:rPr>
                <w:rFonts w:ascii="Times New Roman"/>
                <w:b w:val="false"/>
                <w:i w:val="false"/>
                <w:color w:val="000000"/>
                <w:sz w:val="20"/>
              </w:rPr>
              <w:t>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28 078 778,2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38 181 277,2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17 017 087,2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16 339 981,2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11 173 653,2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-21 404 872,8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-21 404 872,8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21 404 872,8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