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00b1" w14:textId="bf70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бекіту туралы</w:t>
      </w:r>
    </w:p>
    <w:p>
      <w:pPr>
        <w:spacing w:after="0"/>
        <w:ind w:left="0"/>
        <w:jc w:val="both"/>
      </w:pPr>
      <w:r>
        <w:rPr>
          <w:rFonts w:ascii="Times New Roman"/>
          <w:b w:val="false"/>
          <w:i w:val="false"/>
          <w:color w:val="000000"/>
          <w:sz w:val="28"/>
        </w:rPr>
        <w:t>Солтүстік Қазақстан облысы әкімдігінің 2025 жылғы 24 ақпандағы № 45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8-5) тармақшасына</w:t>
      </w:r>
      <w:r>
        <w:rPr>
          <w:rFonts w:ascii="Times New Roman"/>
          <w:b w:val="false"/>
          <w:i w:val="false"/>
          <w:color w:val="000000"/>
          <w:sz w:val="28"/>
        </w:rPr>
        <w:t xml:space="preserve"> және 62-бабының </w:t>
      </w:r>
      <w:r>
        <w:rPr>
          <w:rFonts w:ascii="Times New Roman"/>
          <w:b w:val="false"/>
          <w:i w:val="false"/>
          <w:color w:val="000000"/>
          <w:sz w:val="28"/>
        </w:rPr>
        <w:t>6-3-тармағына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2025 жылға арналған бюджет қаражатының көлемдері шегінде мүмкіндігі шектеулі балаларды арнаулы психологиялық-педагогикалық қолдауға мемлекеттік білім беру тапсырысы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2025 жылға арналған бюджет қаражатының көлемдері шегінде мүмкіндігі шектеулі балаларды арнаулы психологиялық-педагогикалық қолдауға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xml:space="preserve">
Білім алушылар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және (немесе) тәрбиеленушілер саны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xml:space="preserve">
Бір білім алушыға және (немесе) тәрбиеленушіге жұмсалатын шығындардың орташа құны </w:t>
            </w:r>
          </w:p>
          <w:bookmarkEnd w:id="9"/>
          <w:p>
            <w:pPr>
              <w:spacing w:after="20"/>
              <w:ind w:left="20"/>
              <w:jc w:val="both"/>
            </w:pPr>
            <w:r>
              <w:rPr>
                <w:rFonts w:ascii="Times New Roman"/>
                <w:b w:val="false"/>
                <w:i w:val="false"/>
                <w:color w:val="000000"/>
                <w:sz w:val="20"/>
              </w:rPr>
              <w:t>
(1 сағат,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1.</w:t>
            </w:r>
          </w:p>
          <w:bookmarkEnd w:id="1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