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1a47" w14:textId="ece1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48/13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17 қаңтардағы № 21/1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қаңтардағы №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қазандағы № 48/13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Урсодезоксихол қышқылы,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Меропенем</w:t>
            </w:r>
          </w:p>
          <w:p>
            <w:pPr>
              <w:spacing w:after="20"/>
              <w:ind w:left="20"/>
              <w:jc w:val="both"/>
            </w:pPr>
            <w:r>
              <w:rPr>
                <w:rFonts w:ascii="Times New Roman"/>
                <w:b w:val="false"/>
                <w:i w:val="false"/>
                <w:color w:val="000000"/>
                <w:sz w:val="20"/>
              </w:rPr>
              <w:t>
Цефтазидим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Ұстамалы</w:t>
            </w:r>
          </w:p>
          <w:bookmarkEnd w:id="7"/>
          <w:p>
            <w:pPr>
              <w:spacing w:after="20"/>
              <w:ind w:left="20"/>
              <w:jc w:val="both"/>
            </w:pPr>
            <w:r>
              <w:rPr>
                <w:rFonts w:ascii="Times New Roman"/>
                <w:b w:val="false"/>
                <w:i w:val="false"/>
                <w:color w:val="000000"/>
                <w:sz w:val="20"/>
              </w:rPr>
              <w:t>
гемоглобинурия, түнгі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Тобрамицин,</w:t>
            </w:r>
          </w:p>
          <w:bookmarkEnd w:id="8"/>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 колиті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жамбасынан басқа, бүйректің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7% - Гиалуронат натрйя 0,1% + Натрий хлорид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Оптиконевромиелит</w:t>
            </w:r>
          </w:p>
          <w:bookmarkEnd w:id="9"/>
          <w:p>
            <w:pPr>
              <w:spacing w:after="20"/>
              <w:ind w:left="20"/>
              <w:jc w:val="both"/>
            </w:pPr>
            <w:r>
              <w:rPr>
                <w:rFonts w:ascii="Times New Roman"/>
                <w:b w:val="false"/>
                <w:i w:val="false"/>
                <w:color w:val="000000"/>
                <w:sz w:val="20"/>
              </w:rPr>
              <w:t>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 колиті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