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943a" w14:textId="7389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2025-2026 оқу жылына арналған мемлекеттік білім беру тапсырысын орналастыру туралы" Қазақстан Республикасы Денсаулық сақтау министрінің 2025 жылғы 27 тамыздағы № 84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қарашадағы № 132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медициналық және фармацевтикалық білімі бар мамандарды даярлауға 2025-2026 оқу жылына арналған мемлекеттік білім беру тапсырысын орналастыру туралы" Қазақстан Республикасы Денсаулық сақтау министрінің 2025 жылғы 27 тамыздағы № 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132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bl>
    <w:bookmarkStart w:name="z14" w:id="8"/>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даярлаудың 2025-2026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 Асфендияров атындағы Қазақ ұлттық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Химиотерапиялық онкология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стоматология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 Ж. Асфендияров атындағы Қазақ ұлттық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"Қазақстан Республикасының Ұлттық фтизиопульмонология ғылыми орталығы" ШЖҚ РМК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"Астана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"Марат Оспанов атындағы Батыс Қазақстан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Абай облысы</w:t>
            </w:r>
          </w:p>
          <w:bookmarkEnd w:id="9"/>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"Семей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"Оңтүстік Қазақстан медицина академиясы"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"Қазақстан Республикасының Ұлттық фтизиопульмонология ғылыми орталығы" ШЖҚ РМК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"Қожа Ахмет Ясауи атындағы Халықаралық қазақ-түрік университеті"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"Кардиология және ішкі аурулар ғылыми-зерттеу институты"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көз аурулары Қазақ ғылыми-зерттеу институты" ЖШС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"Құрмет белгісі" орденді көз аурулары Қазақ ғылыми-зерттеу институты" ЖШС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ғылыми медициналық орталық"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"University Medical Center" КҚ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нейрохирургия орталығы" АҚ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онкология ғылыми орталығы" ЖШС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"Сызғанов атындағы Ұлттық хирургия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"Қазақстан Республикасы Президенті Іс Басқармасының Медициналық орталығының ауруханасы" РМК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"Қазақ онкология және радиология ғылыми-зерттеу институты" АҚ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жұқпалы аурулар ғылыми орталығы" ШЖҚ РМК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1"/>
    <w:p>
      <w:pPr>
        <w:spacing w:after="0"/>
        <w:ind w:left="0"/>
        <w:jc w:val="both"/>
      </w:pPr>
      <w:r>
        <w:rPr>
          <w:rFonts w:ascii="Times New Roman"/>
          <w:b w:val="false"/>
          <w:i w:val="false"/>
          <w:color w:val="000000"/>
          <w:sz w:val="28"/>
        </w:rPr>
        <w:t>
      Ескертпе* - қосымша мемлекеттік білім беру гранттары бойынша оқуға қабылданған білім алушыларға шәкіртақы төлемі 2025 жылғы 1 қарашадан бастап жүзеге асырылады.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132</w:t>
            </w:r>
            <w:r>
              <w:rPr>
                <w:rFonts w:ascii="Times New Roman"/>
                <w:b w:val="false"/>
                <w:i w:val="false"/>
                <w:color w:val="000000"/>
                <w:sz w:val="20"/>
              </w:rPr>
              <w:t xml:space="preserve">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84</w:t>
            </w:r>
            <w:r>
              <w:rPr>
                <w:rFonts w:ascii="Times New Roman"/>
                <w:b w:val="false"/>
                <w:i w:val="false"/>
                <w:color w:val="000000"/>
                <w:sz w:val="20"/>
              </w:rPr>
              <w:t xml:space="preserve"> бұйрығына</w:t>
            </w:r>
            <w:r>
              <w:br/>
            </w:r>
            <w:r>
              <w:rPr>
                <w:rFonts w:ascii="Times New Roman"/>
                <w:b w:val="false"/>
                <w:i w:val="false"/>
                <w:color w:val="000000"/>
                <w:sz w:val="20"/>
              </w:rPr>
              <w:t>4 қосымша</w:t>
            </w:r>
          </w:p>
        </w:tc>
      </w:tr>
    </w:tbl>
    <w:bookmarkStart w:name="z27" w:id="12"/>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2025-2026 оқу жылына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"С.Ж. Асфендияров атындағы Қазақ ұлттық медицина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"Қарағанды медицина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"әл-Фараби атындағы Қазақ Ұлттық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28" w:id="13"/>
    <w:p>
      <w:pPr>
        <w:spacing w:after="0"/>
        <w:ind w:left="0"/>
        <w:jc w:val="both"/>
      </w:pPr>
      <w:r>
        <w:rPr>
          <w:rFonts w:ascii="Times New Roman"/>
          <w:b w:val="false"/>
          <w:i w:val="false"/>
          <w:color w:val="000000"/>
          <w:sz w:val="28"/>
        </w:rPr>
        <w:t>
      Ескертпе* - қосымша мемлекеттік білім беру гранттары бойынша оқуға қабылданған білім алушыларға шәкіртақы төлемі 2025 жылғы 1 қарашадан бастап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