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740b" w14:textId="5f8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29 мамырдағы № 366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қабылданған күннен бастап күнтізбелік 5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мамырдағы</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Мемлекеттік тапсырманың құнын белгілеу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Мемлекеттік тапсырманың құнын белгілеу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тапсырманың құнын белгілеу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 пайдаланылады:</w:t>
      </w:r>
    </w:p>
    <w:bookmarkEnd w:id="10"/>
    <w:bookmarkStart w:name="z20" w:id="11"/>
    <w:p>
      <w:pPr>
        <w:spacing w:after="0"/>
        <w:ind w:left="0"/>
        <w:jc w:val="both"/>
      </w:pPr>
      <w:r>
        <w:rPr>
          <w:rFonts w:ascii="Times New Roman"/>
          <w:b w:val="false"/>
          <w:i w:val="false"/>
          <w:color w:val="000000"/>
          <w:sz w:val="28"/>
        </w:rPr>
        <w:t>
      мемлекеттік тапсырма – жарғылық капиталға мемлекет қатысатын квазимемлекеттік сектор субъектілеріне және Қазақстан Республикасының Үкіметі айқындайтын өзге де заңды тұлғаларға жеке мемлекеттік қызметтерді көрсету және өзге де міндеттерді орындау үшін берілетін тапсырыс.</w:t>
      </w:r>
    </w:p>
    <w:bookmarkEnd w:id="11"/>
    <w:bookmarkStart w:name="z21" w:id="12"/>
    <w:p>
      <w:pPr>
        <w:spacing w:after="0"/>
        <w:ind w:left="0"/>
        <w:jc w:val="left"/>
      </w:pPr>
      <w:r>
        <w:rPr>
          <w:rFonts w:ascii="Times New Roman"/>
          <w:b/>
          <w:i w:val="false"/>
          <w:color w:val="000000"/>
        </w:rPr>
        <w:t xml:space="preserve"> 2-тарау. Мемлекеттік тапсырманың құнын белгілеу кезінде ескерілетін шығындардың түрлері</w:t>
      </w:r>
    </w:p>
    <w:bookmarkEnd w:id="12"/>
    <w:bookmarkStart w:name="z22" w:id="13"/>
    <w:p>
      <w:pPr>
        <w:spacing w:after="0"/>
        <w:ind w:left="0"/>
        <w:jc w:val="both"/>
      </w:pPr>
      <w:r>
        <w:rPr>
          <w:rFonts w:ascii="Times New Roman"/>
          <w:b w:val="false"/>
          <w:i w:val="false"/>
          <w:color w:val="000000"/>
          <w:sz w:val="28"/>
        </w:rPr>
        <w:t>
      3. Мемлекеттік тапсырманың құны тікелей және жанама (үстеме) шығыстардың сомасынан белгіленеді.</w:t>
      </w:r>
    </w:p>
    <w:bookmarkEnd w:id="13"/>
    <w:bookmarkStart w:name="z23" w:id="14"/>
    <w:p>
      <w:pPr>
        <w:spacing w:after="0"/>
        <w:ind w:left="0"/>
        <w:jc w:val="both"/>
      </w:pPr>
      <w:r>
        <w:rPr>
          <w:rFonts w:ascii="Times New Roman"/>
          <w:b w:val="false"/>
          <w:i w:val="false"/>
          <w:color w:val="000000"/>
          <w:sz w:val="28"/>
        </w:rPr>
        <w:t>
      4. Тікелей шығындар деп мыналар түсініледі:</w:t>
      </w:r>
    </w:p>
    <w:bookmarkEnd w:id="14"/>
    <w:bookmarkStart w:name="z24" w:id="15"/>
    <w:p>
      <w:pPr>
        <w:spacing w:after="0"/>
        <w:ind w:left="0"/>
        <w:jc w:val="both"/>
      </w:pPr>
      <w:r>
        <w:rPr>
          <w:rFonts w:ascii="Times New Roman"/>
          <w:b w:val="false"/>
          <w:i w:val="false"/>
          <w:color w:val="000000"/>
          <w:sz w:val="28"/>
        </w:rPr>
        <w:t>
      1) мемлекеттік тапсырманы жүзеге асыратын қызметкерлердің жалақысы;</w:t>
      </w:r>
    </w:p>
    <w:bookmarkEnd w:id="15"/>
    <w:bookmarkStart w:name="z25" w:id="16"/>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16"/>
    <w:bookmarkStart w:name="z26" w:id="17"/>
    <w:p>
      <w:pPr>
        <w:spacing w:after="0"/>
        <w:ind w:left="0"/>
        <w:jc w:val="both"/>
      </w:pPr>
      <w:r>
        <w:rPr>
          <w:rFonts w:ascii="Times New Roman"/>
          <w:b w:val="false"/>
          <w:i w:val="false"/>
          <w:color w:val="000000"/>
          <w:sz w:val="28"/>
        </w:rPr>
        <w:t>
      3) қосылған құн салығы;</w:t>
      </w:r>
    </w:p>
    <w:bookmarkEnd w:id="17"/>
    <w:bookmarkStart w:name="z27" w:id="18"/>
    <w:p>
      <w:pPr>
        <w:spacing w:after="0"/>
        <w:ind w:left="0"/>
        <w:jc w:val="both"/>
      </w:pPr>
      <w:r>
        <w:rPr>
          <w:rFonts w:ascii="Times New Roman"/>
          <w:b w:val="false"/>
          <w:i w:val="false"/>
          <w:color w:val="000000"/>
          <w:sz w:val="28"/>
        </w:rPr>
        <w:t>
      4) мемлекеттік тапсырманы орындайтын персоналдың іссапар шығыстары (ел ішінде және (немесе) елден тыс жерлерге қызметтік сапарлар);</w:t>
      </w:r>
    </w:p>
    <w:bookmarkEnd w:id="18"/>
    <w:bookmarkStart w:name="z28" w:id="19"/>
    <w:p>
      <w:pPr>
        <w:spacing w:after="0"/>
        <w:ind w:left="0"/>
        <w:jc w:val="both"/>
      </w:pPr>
      <w:r>
        <w:rPr>
          <w:rFonts w:ascii="Times New Roman"/>
          <w:b w:val="false"/>
          <w:i w:val="false"/>
          <w:color w:val="000000"/>
          <w:sz w:val="28"/>
        </w:rPr>
        <w:t>
      5) сыртқы сарапшыларды тарту (қызметтердің шекті көлемінде), сондай-ақ жұмыстар мен қызметтерді қосалқы мердігерлерге (бірлесіп орындаушыларға) беруге болатын қызметтер, олар орындалатын жұмыстардың немесе көрсетілетін қызметтердің жиынтық көлемінен аспауға тиіс Қазақстан Республикасының заңнамасында белгіленген тәртіппен жүзеге асырылады.</w:t>
      </w:r>
    </w:p>
    <w:bookmarkEnd w:id="19"/>
    <w:bookmarkStart w:name="z29" w:id="20"/>
    <w:p>
      <w:pPr>
        <w:spacing w:after="0"/>
        <w:ind w:left="0"/>
        <w:jc w:val="both"/>
      </w:pPr>
      <w:r>
        <w:rPr>
          <w:rFonts w:ascii="Times New Roman"/>
          <w:b w:val="false"/>
          <w:i w:val="false"/>
          <w:color w:val="000000"/>
          <w:sz w:val="28"/>
        </w:rPr>
        <w:t>
      Қосалқы мердігерлерге (бірлесіп орындаушыларға) берілуі мүмкін қызметтерге арналған шығыстар мемлекеттік тапсырманың құнын айқындау кезінде монополияға қарсы органның қорытындысы болған кезде, осы қорытындыда айқындалған шарттарда және ол белгілеген көлемде тікелей шығындарға енгізіледі.</w:t>
      </w:r>
    </w:p>
    <w:bookmarkEnd w:id="20"/>
    <w:bookmarkStart w:name="z30" w:id="21"/>
    <w:p>
      <w:pPr>
        <w:spacing w:after="0"/>
        <w:ind w:left="0"/>
        <w:jc w:val="both"/>
      </w:pPr>
      <w:r>
        <w:rPr>
          <w:rFonts w:ascii="Times New Roman"/>
          <w:b w:val="false"/>
          <w:i w:val="false"/>
          <w:color w:val="000000"/>
          <w:sz w:val="28"/>
        </w:rPr>
        <w:t>
      6) материалдарды сатып алу (шығыс материалдары, кеңсе тауарлары, материалдық қорлар), егер мемлекеттік тапсырманы орындау үшін тікелей пайдаланылса және оның мақсаттарына сәйкес келсе;</w:t>
      </w:r>
    </w:p>
    <w:bookmarkEnd w:id="21"/>
    <w:bookmarkStart w:name="z31" w:id="22"/>
    <w:p>
      <w:pPr>
        <w:spacing w:after="0"/>
        <w:ind w:left="0"/>
        <w:jc w:val="both"/>
      </w:pPr>
      <w:r>
        <w:rPr>
          <w:rFonts w:ascii="Times New Roman"/>
          <w:b w:val="false"/>
          <w:i w:val="false"/>
          <w:color w:val="000000"/>
          <w:sz w:val="28"/>
        </w:rPr>
        <w:t>
      7) байланыс қызметтері (пошта, курьерлік қызметтер, интернет, телефон байланысы қызметтері, оның ішінде халықаралық және қалааралық байланыс);</w:t>
      </w:r>
    </w:p>
    <w:bookmarkEnd w:id="22"/>
    <w:bookmarkStart w:name="z32" w:id="23"/>
    <w:p>
      <w:pPr>
        <w:spacing w:after="0"/>
        <w:ind w:left="0"/>
        <w:jc w:val="both"/>
      </w:pPr>
      <w:r>
        <w:rPr>
          <w:rFonts w:ascii="Times New Roman"/>
          <w:b w:val="false"/>
          <w:i w:val="false"/>
          <w:color w:val="000000"/>
          <w:sz w:val="28"/>
        </w:rPr>
        <w:t>
      8) полиграфиялық шығыстар (бланкілік өнімдерді: сауалнамаларды, маршруттық парақтарды, карточкаларды, зерттеу есептерін, тест тапсырмаларын тираждау, құжаттарды түптеу, тігу және өңдеу);</w:t>
      </w:r>
    </w:p>
    <w:bookmarkEnd w:id="23"/>
    <w:bookmarkStart w:name="z33" w:id="24"/>
    <w:p>
      <w:pPr>
        <w:spacing w:after="0"/>
        <w:ind w:left="0"/>
        <w:jc w:val="both"/>
      </w:pPr>
      <w:r>
        <w:rPr>
          <w:rFonts w:ascii="Times New Roman"/>
          <w:b w:val="false"/>
          <w:i w:val="false"/>
          <w:color w:val="000000"/>
          <w:sz w:val="28"/>
        </w:rPr>
        <w:t>
      9) курьерлік қызметтер (материалдарды тарату);</w:t>
      </w:r>
    </w:p>
    <w:bookmarkEnd w:id="24"/>
    <w:bookmarkStart w:name="z34" w:id="25"/>
    <w:p>
      <w:pPr>
        <w:spacing w:after="0"/>
        <w:ind w:left="0"/>
        <w:jc w:val="both"/>
      </w:pPr>
      <w:r>
        <w:rPr>
          <w:rFonts w:ascii="Times New Roman"/>
          <w:b w:val="false"/>
          <w:i w:val="false"/>
          <w:color w:val="000000"/>
          <w:sz w:val="28"/>
        </w:rPr>
        <w:t>
      10) конференциялар, семинарлар, дөңгелек үстелдер өткізу үшін жалдау ақысы;</w:t>
      </w:r>
    </w:p>
    <w:bookmarkEnd w:id="25"/>
    <w:bookmarkStart w:name="z35" w:id="26"/>
    <w:p>
      <w:pPr>
        <w:spacing w:after="0"/>
        <w:ind w:left="0"/>
        <w:jc w:val="both"/>
      </w:pPr>
      <w:r>
        <w:rPr>
          <w:rFonts w:ascii="Times New Roman"/>
          <w:b w:val="false"/>
          <w:i w:val="false"/>
          <w:color w:val="000000"/>
          <w:sz w:val="28"/>
        </w:rPr>
        <w:t>
      11) банктік қызметтер;</w:t>
      </w:r>
    </w:p>
    <w:bookmarkEnd w:id="26"/>
    <w:bookmarkStart w:name="z36" w:id="27"/>
    <w:p>
      <w:pPr>
        <w:spacing w:after="0"/>
        <w:ind w:left="0"/>
        <w:jc w:val="both"/>
      </w:pPr>
      <w:r>
        <w:rPr>
          <w:rFonts w:ascii="Times New Roman"/>
          <w:b w:val="false"/>
          <w:i w:val="false"/>
          <w:color w:val="000000"/>
          <w:sz w:val="28"/>
        </w:rPr>
        <w:t>
      12) мемлекеттік тапсырманы орындау үшін тікелей пайдаланылатын аударма қызметтері;</w:t>
      </w:r>
    </w:p>
    <w:bookmarkEnd w:id="27"/>
    <w:bookmarkStart w:name="z37" w:id="28"/>
    <w:p>
      <w:pPr>
        <w:spacing w:after="0"/>
        <w:ind w:left="0"/>
        <w:jc w:val="both"/>
      </w:pPr>
      <w:r>
        <w:rPr>
          <w:rFonts w:ascii="Times New Roman"/>
          <w:b w:val="false"/>
          <w:i w:val="false"/>
          <w:color w:val="000000"/>
          <w:sz w:val="28"/>
        </w:rPr>
        <w:t>
      13) мемлекеттік тапсырманы орындау үшін тікелей пайдаланылатын көліктік көрсетілетін қызметтер.</w:t>
      </w:r>
    </w:p>
    <w:bookmarkEnd w:id="28"/>
    <w:bookmarkStart w:name="z38" w:id="29"/>
    <w:p>
      <w:pPr>
        <w:spacing w:after="0"/>
        <w:ind w:left="0"/>
        <w:jc w:val="both"/>
      </w:pPr>
      <w:r>
        <w:rPr>
          <w:rFonts w:ascii="Times New Roman"/>
          <w:b w:val="false"/>
          <w:i w:val="false"/>
          <w:color w:val="000000"/>
          <w:sz w:val="28"/>
        </w:rPr>
        <w:t>
      5. Жанама шығыстар (үстеме шығыстар) мемлекеттік тапсырманы іске асыруға тікелей жатқызуға болмайтын, өндірістік процеске байланысты емес шығыстардан басқа шығыстардың барлық басқа түрлерінің сомасын қамтиды.</w:t>
      </w:r>
    </w:p>
    <w:bookmarkEnd w:id="29"/>
    <w:bookmarkStart w:name="z39" w:id="30"/>
    <w:p>
      <w:pPr>
        <w:spacing w:after="0"/>
        <w:ind w:left="0"/>
        <w:jc w:val="both"/>
      </w:pPr>
      <w:r>
        <w:rPr>
          <w:rFonts w:ascii="Times New Roman"/>
          <w:b w:val="false"/>
          <w:i w:val="false"/>
          <w:color w:val="000000"/>
          <w:sz w:val="28"/>
        </w:rPr>
        <w:t>
      6. Жанама шығыстарға (үстеме шығыстарға) мыналар жатады:</w:t>
      </w:r>
    </w:p>
    <w:bookmarkEnd w:id="30"/>
    <w:bookmarkStart w:name="z40" w:id="31"/>
    <w:p>
      <w:pPr>
        <w:spacing w:after="0"/>
        <w:ind w:left="0"/>
        <w:jc w:val="both"/>
      </w:pPr>
      <w:r>
        <w:rPr>
          <w:rFonts w:ascii="Times New Roman"/>
          <w:b w:val="false"/>
          <w:i w:val="false"/>
          <w:color w:val="000000"/>
          <w:sz w:val="28"/>
        </w:rPr>
        <w:t>
      1) әкімшілік персоналдың жалақысы;</w:t>
      </w:r>
    </w:p>
    <w:bookmarkEnd w:id="31"/>
    <w:bookmarkStart w:name="z41" w:id="32"/>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32"/>
    <w:bookmarkStart w:name="z42" w:id="33"/>
    <w:p>
      <w:pPr>
        <w:spacing w:after="0"/>
        <w:ind w:left="0"/>
        <w:jc w:val="both"/>
      </w:pPr>
      <w:r>
        <w:rPr>
          <w:rFonts w:ascii="Times New Roman"/>
          <w:b w:val="false"/>
          <w:i w:val="false"/>
          <w:color w:val="000000"/>
          <w:sz w:val="28"/>
        </w:rPr>
        <w:t>
      3) салықтар және бюджетке төленетін басқа да міндетті төлемдер;</w:t>
      </w:r>
    </w:p>
    <w:bookmarkEnd w:id="33"/>
    <w:bookmarkStart w:name="z43" w:id="34"/>
    <w:p>
      <w:pPr>
        <w:spacing w:after="0"/>
        <w:ind w:left="0"/>
        <w:jc w:val="both"/>
      </w:pPr>
      <w:r>
        <w:rPr>
          <w:rFonts w:ascii="Times New Roman"/>
          <w:b w:val="false"/>
          <w:i w:val="false"/>
          <w:color w:val="000000"/>
          <w:sz w:val="28"/>
        </w:rPr>
        <w:t>
      4) әкімшілік персоналдың іссапар шығыстары (ел ішінде және (немесе) елден тыс жерлерге қызметтік сапарлар);</w:t>
      </w:r>
    </w:p>
    <w:bookmarkEnd w:id="34"/>
    <w:bookmarkStart w:name="z44" w:id="35"/>
    <w:p>
      <w:pPr>
        <w:spacing w:after="0"/>
        <w:ind w:left="0"/>
        <w:jc w:val="both"/>
      </w:pPr>
      <w:r>
        <w:rPr>
          <w:rFonts w:ascii="Times New Roman"/>
          <w:b w:val="false"/>
          <w:i w:val="false"/>
          <w:color w:val="000000"/>
          <w:sz w:val="28"/>
        </w:rPr>
        <w:t>
      5) әкімшілік персоналды сақтандыру (көлік құралдарын, қызметкерді еңбек (қызметтік) міндеттерін атқару кезінде жазатайым оқиғалардан міндетті сақтандыру);</w:t>
      </w:r>
    </w:p>
    <w:bookmarkEnd w:id="35"/>
    <w:bookmarkStart w:name="z45" w:id="36"/>
    <w:p>
      <w:pPr>
        <w:spacing w:after="0"/>
        <w:ind w:left="0"/>
        <w:jc w:val="both"/>
      </w:pPr>
      <w:r>
        <w:rPr>
          <w:rFonts w:ascii="Times New Roman"/>
          <w:b w:val="false"/>
          <w:i w:val="false"/>
          <w:color w:val="000000"/>
          <w:sz w:val="28"/>
        </w:rPr>
        <w:t>
      6) негізгі құралдар мен материалдық емес активтердің амортизациясы, негізгі құралдар мен материалдық емес активтерге қызмет көрсету және жөндеу;</w:t>
      </w:r>
    </w:p>
    <w:bookmarkEnd w:id="36"/>
    <w:bookmarkStart w:name="z46" w:id="37"/>
    <w:p>
      <w:pPr>
        <w:spacing w:after="0"/>
        <w:ind w:left="0"/>
        <w:jc w:val="both"/>
      </w:pPr>
      <w:r>
        <w:rPr>
          <w:rFonts w:ascii="Times New Roman"/>
          <w:b w:val="false"/>
          <w:i w:val="false"/>
          <w:color w:val="000000"/>
          <w:sz w:val="28"/>
        </w:rPr>
        <w:t>
      7) өзге де шығыстар (коммуналдық қызметтер: жылыту, электр энергиясы, сумен жабдықтау және кәріз, қатты тұрмыстық қалдықтарды шығару, ғимараттар мен үй-жайларды жалға алу, пошта, курьерлік қызметтер, интернет, телефон байланысы қызметтері, оның ішінде халықаралық және қалааралық байланыс, жарнаманы қоспағанда, ақпараттық қызметтер, өрт қауіпсіздігі, күзет қызметтері, өкілдік қызметтер шығыстар, аудиторлық қызметтер, банктік қызметтер, нотариаттық қызметтер, типографиялық шығыстар).</w:t>
      </w:r>
    </w:p>
    <w:bookmarkEnd w:id="37"/>
    <w:bookmarkStart w:name="z47" w:id="38"/>
    <w:p>
      <w:pPr>
        <w:spacing w:after="0"/>
        <w:ind w:left="0"/>
        <w:jc w:val="both"/>
      </w:pPr>
      <w:r>
        <w:rPr>
          <w:rFonts w:ascii="Times New Roman"/>
          <w:b w:val="false"/>
          <w:i w:val="false"/>
          <w:color w:val="000000"/>
          <w:sz w:val="28"/>
        </w:rPr>
        <w:t>
      7. Мемлекеттік тапсырманың құнына мынадай шығыстар:</w:t>
      </w:r>
    </w:p>
    <w:bookmarkEnd w:id="38"/>
    <w:bookmarkStart w:name="z48" w:id="39"/>
    <w:p>
      <w:pPr>
        <w:spacing w:after="0"/>
        <w:ind w:left="0"/>
        <w:jc w:val="both"/>
      </w:pPr>
      <w:r>
        <w:rPr>
          <w:rFonts w:ascii="Times New Roman"/>
          <w:b w:val="false"/>
          <w:i w:val="false"/>
          <w:color w:val="000000"/>
          <w:sz w:val="28"/>
        </w:rPr>
        <w:t>
      1) ықтимал шығындарға резервтерді қалыптастыру;</w:t>
      </w:r>
    </w:p>
    <w:bookmarkEnd w:id="39"/>
    <w:bookmarkStart w:name="z49" w:id="40"/>
    <w:p>
      <w:pPr>
        <w:spacing w:after="0"/>
        <w:ind w:left="0"/>
        <w:jc w:val="both"/>
      </w:pPr>
      <w:r>
        <w:rPr>
          <w:rFonts w:ascii="Times New Roman"/>
          <w:b w:val="false"/>
          <w:i w:val="false"/>
          <w:color w:val="000000"/>
          <w:sz w:val="28"/>
        </w:rPr>
        <w:t>
      2) демеушілік көмек;</w:t>
      </w:r>
    </w:p>
    <w:bookmarkEnd w:id="40"/>
    <w:bookmarkStart w:name="z50" w:id="41"/>
    <w:p>
      <w:pPr>
        <w:spacing w:after="0"/>
        <w:ind w:left="0"/>
        <w:jc w:val="both"/>
      </w:pPr>
      <w:r>
        <w:rPr>
          <w:rFonts w:ascii="Times New Roman"/>
          <w:b w:val="false"/>
          <w:i w:val="false"/>
          <w:color w:val="000000"/>
          <w:sz w:val="28"/>
        </w:rPr>
        <w:t>
      3) айыппұлдар, өсімпұлдар және тұрақсыздық айыбы;</w:t>
      </w:r>
    </w:p>
    <w:bookmarkEnd w:id="41"/>
    <w:bookmarkStart w:name="z51" w:id="42"/>
    <w:p>
      <w:pPr>
        <w:spacing w:after="0"/>
        <w:ind w:left="0"/>
        <w:jc w:val="both"/>
      </w:pPr>
      <w:r>
        <w:rPr>
          <w:rFonts w:ascii="Times New Roman"/>
          <w:b w:val="false"/>
          <w:i w:val="false"/>
          <w:color w:val="000000"/>
          <w:sz w:val="28"/>
        </w:rPr>
        <w:t>
      4) ақпараттық ілгерлету (жарнама) бойынша шығыстар;</w:t>
      </w:r>
    </w:p>
    <w:bookmarkEnd w:id="42"/>
    <w:bookmarkStart w:name="z52" w:id="43"/>
    <w:p>
      <w:pPr>
        <w:spacing w:after="0"/>
        <w:ind w:left="0"/>
        <w:jc w:val="both"/>
      </w:pPr>
      <w:r>
        <w:rPr>
          <w:rFonts w:ascii="Times New Roman"/>
          <w:b w:val="false"/>
          <w:i w:val="false"/>
          <w:color w:val="000000"/>
          <w:sz w:val="28"/>
        </w:rPr>
        <w:t>
      5) өткен кезеңдердің өзге де борыштары мен залалдарын жабу;</w:t>
      </w:r>
    </w:p>
    <w:bookmarkEnd w:id="43"/>
    <w:bookmarkStart w:name="z53" w:id="44"/>
    <w:p>
      <w:pPr>
        <w:spacing w:after="0"/>
        <w:ind w:left="0"/>
        <w:jc w:val="both"/>
      </w:pPr>
      <w:r>
        <w:rPr>
          <w:rFonts w:ascii="Times New Roman"/>
          <w:b w:val="false"/>
          <w:i w:val="false"/>
          <w:color w:val="000000"/>
          <w:sz w:val="28"/>
        </w:rPr>
        <w:t>
      6) жарғылық капиталды ұлғайту енгізілмейді.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