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4bfb" w14:textId="61c4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тауарлық газды тұтыну нормаларын бекіту туралы</w:t>
      </w:r>
    </w:p>
    <w:p>
      <w:pPr>
        <w:spacing w:after="0"/>
        <w:ind w:left="0"/>
        <w:jc w:val="both"/>
      </w:pPr>
      <w:r>
        <w:rPr>
          <w:rFonts w:ascii="Times New Roman"/>
          <w:b w:val="false"/>
          <w:i w:val="false"/>
          <w:color w:val="000000"/>
          <w:sz w:val="28"/>
        </w:rPr>
        <w:t>Алматы қаласы әкімдігінің 2025 жылғы 30 мамырдағы № 2/425 қаулысы</w:t>
      </w:r>
    </w:p>
    <w:p>
      <w:pPr>
        <w:spacing w:after="0"/>
        <w:ind w:left="0"/>
        <w:jc w:val="both"/>
      </w:pPr>
      <w:bookmarkStart w:name="z4" w:id="0"/>
      <w:r>
        <w:rPr>
          <w:rFonts w:ascii="Times New Roman"/>
          <w:b w:val="false"/>
          <w:i w:val="false"/>
          <w:color w:val="000000"/>
          <w:sz w:val="28"/>
        </w:rPr>
        <w:t xml:space="preserve">
      Қазақстан Республикасының "Газ және газбен жабдықтау туралы" Заңының 7 бабы </w:t>
      </w:r>
      <w:r>
        <w:rPr>
          <w:rFonts w:ascii="Times New Roman"/>
          <w:b w:val="false"/>
          <w:i w:val="false"/>
          <w:color w:val="000000"/>
          <w:sz w:val="28"/>
        </w:rPr>
        <w:t>5 тармағы</w:t>
      </w:r>
      <w:r>
        <w:rPr>
          <w:rFonts w:ascii="Times New Roman"/>
          <w:b w:val="false"/>
          <w:i w:val="false"/>
          <w:color w:val="000000"/>
          <w:sz w:val="28"/>
        </w:rPr>
        <w:t xml:space="preserve"> 6-2) тармақшасына сәйкес, Алматы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Алматы қаласында тауарлық газды тұтыну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"Алматы қаласы Энергетика және сумен жабдықтау басқармасы" коммуналдық мемлекеттік мекемесі Қазақстан Республикасының қолданыстағы заңнамамен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Алматы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_________ № _______</w:t>
            </w:r>
            <w:r>
              <w:br/>
            </w:r>
            <w:r>
              <w:rPr>
                <w:rFonts w:ascii="Times New Roman"/>
                <w:b w:val="false"/>
                <w:i w:val="false"/>
                <w:color w:val="000000"/>
                <w:sz w:val="20"/>
              </w:rPr>
              <w:t>қаулысымен бекітілген</w:t>
            </w:r>
          </w:p>
        </w:tc>
      </w:tr>
    </w:tbl>
    <w:bookmarkStart w:name="z15" w:id="7"/>
    <w:p>
      <w:pPr>
        <w:spacing w:after="0"/>
        <w:ind w:left="0"/>
        <w:jc w:val="left"/>
      </w:pPr>
      <w:r>
        <w:rPr>
          <w:rFonts w:ascii="Times New Roman"/>
          <w:b/>
          <w:i w:val="false"/>
          <w:color w:val="000000"/>
        </w:rPr>
        <w:t xml:space="preserve"> Алматы қаласында мемлекеттік атаулы әлеуметтік көмек және тұрғын үй көмегін алушыларға тауарлық газ бойынша ваучерлер ұсыну үшін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тұтыну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маусымындағы айлық норма, м³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маусымынан тыс айлық норма,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қазандығы, газ плитасы және су жылытқышы бар үй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bookmarkStart w:name="z16" w:id="8"/>
    <w:p>
      <w:pPr>
        <w:spacing w:after="0"/>
        <w:ind w:left="0"/>
        <w:jc w:val="both"/>
      </w:pPr>
      <w:r>
        <w:rPr>
          <w:rFonts w:ascii="Times New Roman"/>
          <w:b w:val="false"/>
          <w:i w:val="false"/>
          <w:color w:val="000000"/>
          <w:sz w:val="28"/>
        </w:rPr>
        <w:t>
      Аббревиатуралардың толық жазылуы:</w:t>
      </w:r>
    </w:p>
    <w:bookmarkEnd w:id="8"/>
    <w:bookmarkStart w:name="z17" w:id="9"/>
    <w:p>
      <w:pPr>
        <w:spacing w:after="0"/>
        <w:ind w:left="0"/>
        <w:jc w:val="both"/>
      </w:pPr>
      <w:r>
        <w:rPr>
          <w:rFonts w:ascii="Times New Roman"/>
          <w:b w:val="false"/>
          <w:i w:val="false"/>
          <w:color w:val="000000"/>
          <w:sz w:val="28"/>
        </w:rPr>
        <w:t>
      м³ - текше метр.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