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1538" w14:textId="4e21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жалпы су пайдалану қағидаларын бекіту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XXXII сессиясының 2025 жылғы 7 тамыздағы № 232 шешiмi</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Алматы қаласының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Алматы қаласында жалпы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тамыздағы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1" w:id="1"/>
    <w:p>
      <w:pPr>
        <w:spacing w:after="0"/>
        <w:ind w:left="0"/>
        <w:jc w:val="left"/>
      </w:pPr>
      <w:r>
        <w:rPr>
          <w:rFonts w:ascii="Times New Roman"/>
          <w:b/>
          <w:i w:val="false"/>
          <w:color w:val="000000"/>
        </w:rPr>
        <w:t xml:space="preserve"> Алматы қаласында ортақ су пайдалану қағидалары</w:t>
      </w:r>
    </w:p>
    <w:bookmarkEnd w:id="1"/>
    <w:p>
      <w:pPr>
        <w:spacing w:after="0"/>
        <w:ind w:left="0"/>
        <w:jc w:val="left"/>
      </w:pPr>
    </w:p>
    <w:p>
      <w:pPr>
        <w:spacing w:after="0"/>
        <w:ind w:left="0"/>
        <w:jc w:val="both"/>
      </w:pPr>
      <w:r>
        <w:rPr>
          <w:rFonts w:ascii="Times New Roman"/>
          <w:b w:val="false"/>
          <w:i w:val="false"/>
          <w:color w:val="000000"/>
          <w:sz w:val="28"/>
        </w:rPr>
        <w:t xml:space="preserve">
      1. Осы Алматы қаласында ортақ су пайдалану қағидалары (бұдан әрі – Қағидалар) Қазақстан Республикасы Су кодексінің (бұдан әрі – Кодекс)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Су ресурстары және ирригация министрінің міндетін атқарушының 2025 жылғы 11 шілдедегі № 171-НҚ "Ортақ су пайдаланудың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Алматы қаласының аумағындағы жалпыға ортақ су обьектілерінде жеке тұлғалардың ортақ су пайдалану тәртібін айқындайды.</w:t>
      </w:r>
    </w:p>
    <w:bookmarkStart w:name="z13" w:id="2"/>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2"/>
    <w:bookmarkStart w:name="z14" w:id="3"/>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3"/>
    <w:bookmarkStart w:name="z15" w:id="4"/>
    <w:p>
      <w:pPr>
        <w:spacing w:after="0"/>
        <w:ind w:left="0"/>
        <w:jc w:val="both"/>
      </w:pPr>
      <w:r>
        <w:rPr>
          <w:rFonts w:ascii="Times New Roman"/>
          <w:b w:val="false"/>
          <w:i w:val="false"/>
          <w:color w:val="000000"/>
          <w:sz w:val="28"/>
        </w:rPr>
        <w:t>
      4. Ортақ су пайдалану шеңберінде су обьектілерін пайдалану су обьектілерінің ажырамас бөлігі болып табылатын жария су сервитуты шеңберінде жүзеге асырылады.</w:t>
      </w:r>
    </w:p>
    <w:bookmarkEnd w:id="4"/>
    <w:bookmarkStart w:name="z16" w:id="5"/>
    <w:p>
      <w:pPr>
        <w:spacing w:after="0"/>
        <w:ind w:left="0"/>
        <w:jc w:val="both"/>
      </w:pPr>
      <w:r>
        <w:rPr>
          <w:rFonts w:ascii="Times New Roman"/>
          <w:b w:val="false"/>
          <w:i w:val="false"/>
          <w:color w:val="000000"/>
          <w:sz w:val="28"/>
        </w:rPr>
        <w:t>
      5. Алматы қаласының әкімдігі жеке тұлғалардың ортақ су пайдалану құқығын іске асыру мақсатында:</w:t>
      </w:r>
    </w:p>
    <w:bookmarkEnd w:id="5"/>
    <w:bookmarkStart w:name="z17" w:id="6"/>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6"/>
    <w:bookmarkStart w:name="z18" w:id="7"/>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7"/>
    <w:bookmarkStart w:name="z19" w:id="8"/>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8"/>
    <w:bookmarkStart w:name="z20" w:id="9"/>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Start w:name="z22" w:id="10"/>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0"/>
    <w:bookmarkStart w:name="z23" w:id="11"/>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1"/>
    <w:bookmarkStart w:name="z24" w:id="12"/>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2"/>
    <w:bookmarkStart w:name="z25" w:id="13"/>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3"/>
    <w:bookmarkStart w:name="z26" w:id="14"/>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14"/>
    <w:bookmarkStart w:name="z27" w:id="15"/>
    <w:p>
      <w:pPr>
        <w:spacing w:after="0"/>
        <w:ind w:left="0"/>
        <w:jc w:val="both"/>
      </w:pPr>
      <w:r>
        <w:rPr>
          <w:rFonts w:ascii="Times New Roman"/>
          <w:b w:val="false"/>
          <w:i w:val="false"/>
          <w:color w:val="000000"/>
          <w:sz w:val="28"/>
        </w:rPr>
        <w:t>
      2) су объектілерін ластау және кірлету;</w:t>
      </w:r>
    </w:p>
    <w:bookmarkEnd w:id="15"/>
    <w:bookmarkStart w:name="z28" w:id="16"/>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16"/>
    <w:bookmarkStart w:name="z29" w:id="17"/>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17"/>
    <w:bookmarkStart w:name="z30" w:id="18"/>
    <w:p>
      <w:pPr>
        <w:spacing w:after="0"/>
        <w:ind w:left="0"/>
        <w:jc w:val="both"/>
      </w:pPr>
      <w:r>
        <w:rPr>
          <w:rFonts w:ascii="Times New Roman"/>
          <w:b w:val="false"/>
          <w:i w:val="false"/>
          <w:color w:val="000000"/>
          <w:sz w:val="28"/>
        </w:rPr>
        <w:t>
      5) осы қағиданың қосымшасында көрсетілген орындарда шомылу;</w:t>
      </w:r>
    </w:p>
    <w:bookmarkEnd w:id="18"/>
    <w:bookmarkStart w:name="z31" w:id="19"/>
    <w:p>
      <w:pPr>
        <w:spacing w:after="0"/>
        <w:ind w:left="0"/>
        <w:jc w:val="both"/>
      </w:pPr>
      <w:r>
        <w:rPr>
          <w:rFonts w:ascii="Times New Roman"/>
          <w:b w:val="false"/>
          <w:i w:val="false"/>
          <w:color w:val="000000"/>
          <w:sz w:val="28"/>
        </w:rPr>
        <w:t>
      6) құрылыс-монтаждау жұмыстары (қайта жаңғырту, жөндеу, абаттандыру) жүргізіліп жатқан немесе аяқталмаған жерлерде шомылу;</w:t>
      </w:r>
    </w:p>
    <w:bookmarkEnd w:id="19"/>
    <w:bookmarkStart w:name="z32" w:id="20"/>
    <w:p>
      <w:pPr>
        <w:spacing w:after="0"/>
        <w:ind w:left="0"/>
        <w:jc w:val="both"/>
      </w:pPr>
      <w:r>
        <w:rPr>
          <w:rFonts w:ascii="Times New Roman"/>
          <w:b w:val="false"/>
          <w:i w:val="false"/>
          <w:color w:val="000000"/>
          <w:sz w:val="28"/>
        </w:rPr>
        <w:t>
      7) сел ұстау құрылыстарының, шлюздердің, өзен арналарының габионмен бекітілген немесе тұрақтандырылған учаскелерінің, ағынды сулардың құйылу орындарының және өзге де ластау көздерінің маңында, кемінде 500 метр қашықтықта шомылу;</w:t>
      </w:r>
    </w:p>
    <w:bookmarkEnd w:id="20"/>
    <w:bookmarkStart w:name="z33" w:id="21"/>
    <w:p>
      <w:pPr>
        <w:spacing w:after="0"/>
        <w:ind w:left="0"/>
        <w:jc w:val="both"/>
      </w:pPr>
      <w:r>
        <w:rPr>
          <w:rFonts w:ascii="Times New Roman"/>
          <w:b w:val="false"/>
          <w:i w:val="false"/>
          <w:color w:val="000000"/>
          <w:sz w:val="28"/>
        </w:rPr>
        <w:t>
      8) арнайы ақпараттық белгілерді өздігінен алып тастау, зақымдау немесе жою;</w:t>
      </w:r>
    </w:p>
    <w:bookmarkEnd w:id="21"/>
    <w:bookmarkStart w:name="z34" w:id="22"/>
    <w:p>
      <w:pPr>
        <w:spacing w:after="0"/>
        <w:ind w:left="0"/>
        <w:jc w:val="both"/>
      </w:pPr>
      <w:r>
        <w:rPr>
          <w:rFonts w:ascii="Times New Roman"/>
          <w:b w:val="false"/>
          <w:i w:val="false"/>
          <w:color w:val="000000"/>
          <w:sz w:val="28"/>
        </w:rPr>
        <w:t>
      9) жанармай және майлау материалдарын сақтау;</w:t>
      </w:r>
    </w:p>
    <w:bookmarkEnd w:id="22"/>
    <w:bookmarkStart w:name="z35" w:id="23"/>
    <w:p>
      <w:pPr>
        <w:spacing w:after="0"/>
        <w:ind w:left="0"/>
        <w:jc w:val="both"/>
      </w:pPr>
      <w:r>
        <w:rPr>
          <w:rFonts w:ascii="Times New Roman"/>
          <w:b w:val="false"/>
          <w:i w:val="false"/>
          <w:color w:val="000000"/>
          <w:sz w:val="28"/>
        </w:rPr>
        <w:t>
      10) көлікті жанармаймен қамтамасыз ету, жуу және жөндеу жұмыстарын жүргізу;</w:t>
      </w:r>
    </w:p>
    <w:bookmarkEnd w:id="23"/>
    <w:bookmarkStart w:name="z36" w:id="24"/>
    <w:p>
      <w:pPr>
        <w:spacing w:after="0"/>
        <w:ind w:left="0"/>
        <w:jc w:val="both"/>
      </w:pPr>
      <w:r>
        <w:rPr>
          <w:rFonts w:ascii="Times New Roman"/>
          <w:b w:val="false"/>
          <w:i w:val="false"/>
          <w:color w:val="000000"/>
          <w:sz w:val="28"/>
        </w:rPr>
        <w:t>
      11) су объектілерінде және олардың жанында кәмелетке толмаған балаларды ересектерсіз қалдыру.</w:t>
      </w:r>
    </w:p>
    <w:bookmarkEnd w:id="24"/>
    <w:bookmarkStart w:name="z37" w:id="25"/>
    <w:p>
      <w:pPr>
        <w:spacing w:after="0"/>
        <w:ind w:left="0"/>
        <w:jc w:val="both"/>
      </w:pPr>
      <w:r>
        <w:rPr>
          <w:rFonts w:ascii="Times New Roman"/>
          <w:b w:val="false"/>
          <w:i w:val="false"/>
          <w:color w:val="000000"/>
          <w:sz w:val="28"/>
        </w:rPr>
        <w:t>
      11. Алматы қаласы Энергетика және сумен жабдықтау басқармасы, Алматы қаласы Экология және қоршаған орта басқармасы, сондай-ақ Алматы қаласы аудандары әкімдерінің аппараттары су обьектілерінің, сумен жабдықтау және су бұру жүйелерінің жағдайы туралы халықты ақпараттандыруды жүзеге асырады.</w:t>
      </w:r>
    </w:p>
    <w:bookmarkEnd w:id="25"/>
    <w:bookmarkStart w:name="z38" w:id="26"/>
    <w:p>
      <w:pPr>
        <w:spacing w:after="0"/>
        <w:ind w:left="0"/>
        <w:jc w:val="both"/>
      </w:pPr>
      <w:r>
        <w:rPr>
          <w:rFonts w:ascii="Times New Roman"/>
          <w:b w:val="false"/>
          <w:i w:val="false"/>
          <w:color w:val="000000"/>
          <w:sz w:val="28"/>
        </w:rPr>
        <w:t>
      12. Ортақ су пайдаланудың қауіпсіздігі мен ұтымдылығын қамтамасыз ету, тыйым салу белгілерінің орнатылуын бақылау және халықты шомылуға тыйым салынған орындар туралы ақпараттандыру бойынша іс-шараларды үйлестіру мақсатында Алматы қаласының әкімдігі ортақ су пайдалану бағдарламасының әкімшісін тағайындайды.</w:t>
      </w:r>
    </w:p>
    <w:bookmarkEnd w:id="2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ортақ су</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қаласының аумағындағы орналасқан су объектілерінде шомылуға тыйым салынған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орындар (мекенжайы, координаттары және басқалары)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нүктелерінің арасындағы қашықтық, 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суды пайдалануды шектеулері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"А"</w:t>
            </w:r>
          </w:p>
          <w:bookmarkEnd w:id="27"/>
          <w:p>
            <w:pPr>
              <w:spacing w:after="20"/>
              <w:ind w:left="20"/>
              <w:jc w:val="both"/>
            </w:pPr>
            <w:r>
              <w:rPr>
                <w:rFonts w:ascii="Times New Roman"/>
                <w:b w:val="false"/>
                <w:i w:val="false"/>
                <w:color w:val="000000"/>
                <w:sz w:val="20"/>
              </w:rPr>
              <w:t>
нүктесі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нүктесі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Бекмұрат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43.323962° 76.785327°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43.325255° 76.785378°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43.310976° 76.771729°</w:t>
            </w:r>
          </w:p>
          <w:bookmarkEnd w:id="28"/>
          <w:p>
            <w:pPr>
              <w:spacing w:after="20"/>
              <w:ind w:left="20"/>
              <w:jc w:val="both"/>
            </w:pPr>
            <w:r>
              <w:rPr>
                <w:rFonts w:ascii="Times New Roman"/>
                <w:b w:val="false"/>
                <w:i w:val="false"/>
                <w:color w:val="000000"/>
                <w:sz w:val="20"/>
              </w:rPr>
              <w:t>
43.312142° 76.775405°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43.315444° 76.769264°</w:t>
            </w:r>
          </w:p>
          <w:bookmarkEnd w:id="29"/>
          <w:p>
            <w:pPr>
              <w:spacing w:after="20"/>
              <w:ind w:left="20"/>
              <w:jc w:val="both"/>
            </w:pPr>
            <w:r>
              <w:rPr>
                <w:rFonts w:ascii="Times New Roman"/>
                <w:b w:val="false"/>
                <w:i w:val="false"/>
                <w:color w:val="000000"/>
                <w:sz w:val="20"/>
              </w:rPr>
              <w:t>
43.316445° 76.773844°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540 метр</w:t>
            </w:r>
          </w:p>
          <w:bookmarkEnd w:id="30"/>
          <w:p>
            <w:pPr>
              <w:spacing w:after="20"/>
              <w:ind w:left="20"/>
              <w:jc w:val="both"/>
            </w:pPr>
            <w:r>
              <w:rPr>
                <w:rFonts w:ascii="Times New Roman"/>
                <w:b w:val="false"/>
                <w:i w:val="false"/>
                <w:color w:val="000000"/>
                <w:sz w:val="20"/>
              </w:rPr>
              <w:t>
490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 Райымбек даңғылынан Алматы облысымен шекараға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43.247911° 76.864185°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43.329433° 76.876042°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шағын ауданындағы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43.335007° 76.909625°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43.338178° 76.90958°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Тереңқара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Байбесік шағын ауданындағы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43.313841° 76.88568°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xml:space="preserve">
43.31692° </w:t>
            </w:r>
          </w:p>
          <w:bookmarkEnd w:id="31"/>
          <w:p>
            <w:pPr>
              <w:spacing w:after="20"/>
              <w:ind w:left="20"/>
              <w:jc w:val="both"/>
            </w:pPr>
            <w:r>
              <w:rPr>
                <w:rFonts w:ascii="Times New Roman"/>
                <w:b w:val="false"/>
                <w:i w:val="false"/>
                <w:color w:val="000000"/>
                <w:sz w:val="20"/>
              </w:rPr>
              <w:t>
76.88511°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и Әуэзов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43.233468° 76.870542°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43.246928° 76.863362°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1700 метр, ені 600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43.05694° 76.984066°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43.045363° 76.986565°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барлық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 бөгеттен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43.182666° 76.891257°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43.185044° 76.89085°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 бөгеттен Абай даңғылына дейін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43.185147° 76.890949°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43.232992° 76.87111°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өзені Әл-Фараби даңғылынан Абай даңғылына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43.220151° 76.9317°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43.240369° 76.919461°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шағын ауданындағы Первомай тоғандары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43.372711° 76.948014°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43.376264° 76.952887°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өзені Райымбек даңғылынан Волочаевская, 393Б көшесіне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43.27217° 76.966728°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43.293508° 76.973485°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Юннатское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43.206211° 77.014459°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43.207807° 77.014941°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Абылғазы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43.209389° 77.000789°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43.211477° 77.000208°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Тіксай өзені (Тік Алшақтық)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43.267086° 77.006167°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43.286427° 76.995163°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43.293754° 76.979108°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43.295165° 76.980867°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өзені Бейсеуов көшесінен Керей-Жәнібек хандар көшесіне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43.180367° 77.093722°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43.189328° 77.000443°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 өзені "Горельник" сарқырамасынан Әл-Фараби даңғылына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43.141787° 77.066447°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43.219776° 76.932195°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мәдениет және демалыс саябағындағы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43.237163, 76.945654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43.237171, 76.945658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барлық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Сапожникова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Ақсай-Қарғалы каналы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43.182552° 76.808484°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43.196687° 76.809102°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43.337257° 76.99022°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43.341129° 76.99671°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весь объем</w:t>
            </w:r>
          </w:p>
          <w:bookmarkEnd w:id="32"/>
          <w:p>
            <w:pPr>
              <w:spacing w:after="20"/>
              <w:ind w:left="20"/>
              <w:jc w:val="both"/>
            </w:pPr>
            <w:r>
              <w:rPr>
                <w:rFonts w:ascii="Times New Roman"/>
                <w:b w:val="false"/>
                <w:i w:val="false"/>
                <w:color w:val="000000"/>
                <w:sz w:val="20"/>
              </w:rPr>
              <w:t>
водного объекта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 өзені Рысқұлов даңғылынан Поддубный көшесіне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43.293818° 76.973559°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43.33834° 76.990502°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Пархач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43.295636° 76.969841°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43.295763° 76.967368°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весь объем</w:t>
            </w:r>
          </w:p>
          <w:bookmarkEnd w:id="33"/>
          <w:p>
            <w:pPr>
              <w:spacing w:after="20"/>
              <w:ind w:left="20"/>
              <w:jc w:val="both"/>
            </w:pPr>
            <w:r>
              <w:rPr>
                <w:rFonts w:ascii="Times New Roman"/>
                <w:b w:val="false"/>
                <w:i w:val="false"/>
                <w:color w:val="000000"/>
                <w:sz w:val="20"/>
              </w:rPr>
              <w:t>
водного объекта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43.363126° 76.985249°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43.359108° 76.984649°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весь объем</w:t>
            </w:r>
          </w:p>
          <w:bookmarkEnd w:id="34"/>
          <w:p>
            <w:pPr>
              <w:spacing w:after="20"/>
              <w:ind w:left="20"/>
              <w:jc w:val="both"/>
            </w:pPr>
            <w:r>
              <w:rPr>
                <w:rFonts w:ascii="Times New Roman"/>
                <w:b w:val="false"/>
                <w:i w:val="false"/>
                <w:color w:val="000000"/>
                <w:sz w:val="20"/>
              </w:rPr>
              <w:t>
водного объекта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