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b314" w14:textId="8f3b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арналған Шарбақты ауданында оңайлатылған декларация негізіндегі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2025 жылғы 28 қарашадағы № 147/50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Шарбақты ауданында оңайлатылған декларация негізіндегі арнаулы салық режимін қолдану кезінде, төлем көзінен ұсталып қалатын салықтардан басқа, корпоративтік немесе жеке табыс салығының мөлшерлемесін салық салу объектісіне есептелетін есепті салық кезеңі 4 (төрт) пайыздан 3 (үш) пайызға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