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043a" w14:textId="98f0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2024 жылғы 24 желтоқсандағы "2025 – 2027 жылдарға арналған Шарбақты аудандық бюджеті туралы" № 108/37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2025 жылғы 10 қарашадағы № 145/49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"2025 - 2027 жылдарға арналған Шарбақты аудандық бюджеті туралы" 2024 жылғы 24 желтоқсандағы № 108/37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204615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Шарбақты аудандық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3734758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1602633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2066858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5442556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-2990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-1704808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1704808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2025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32958 мың теңге – жарықтандыру жүйесін ұйымдастыруға және оның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10181 мың теңге – балалар алаңдарын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10581 мың теңге – аумақты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17757 мың теңге – спорт ғимараттарын жөндеуге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474236 мың теңге –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 мың теңге – мемлекеттік органдардың ағымдағы шығындарына.";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№ 145/49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