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0207" w14:textId="0130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әкімдігінің 2022 жылғы 25 сәуірдегі "Шарбақты ауданының жергілікті атқарушы органдарының Ережелерін бекіту туралы" № 79/1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әкімдігінің 2025 жылғы 18 наурыздағы № 63/1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Шарбақты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әкімдігінің 2022 жылғы 25 сәуірдегі "Шарбақты ауданының жергілікті атқарушы органдарының Ережелерін бекіту туралы" № 79/1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4 қосымшаның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тармақшамен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Қазақстан Республикасының "Рұқсаттар және хабарламалар туралы" Заңына сәйкес ауданның елді мекендерінде маңдайшаны орналастыру туралы хабарламаларды қабылдауды және қарауды жүзеге асырады.";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5 қосымшаның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тармақшамен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"35-1) ауданда балалардың ойын алаңдарында аттракциондарды, жабдықтарды пайдалану қауіпсіздігін мемлекеттік бақылауды жүзеге асырады;".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Шарбақты ауданы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