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3fd1" w14:textId="5d23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28 қарашадағы № 38/320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18 шілдедегі № 214-VIII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 мөлшерлемесінің мөлшері салық кезеңінде алынған (алынуға жататын) кірістер бойынша 4 (төрт) пайыздан 3 (үш) пайызға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