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1e33" w14:textId="4a91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мамандарға,ауыл, ауылдық округтер әкімдері аппараттарының мемлекеттік қызметшілеріне әлеуметтік қолдаушараларын ұсыну туралы</w:t>
      </w:r>
    </w:p>
    <w:p>
      <w:pPr>
        <w:spacing w:after="0"/>
        <w:ind w:left="0"/>
        <w:jc w:val="both"/>
      </w:pPr>
      <w:r>
        <w:rPr>
          <w:rFonts w:ascii="Times New Roman"/>
          <w:b w:val="false"/>
          <w:i w:val="false"/>
          <w:color w:val="000000"/>
          <w:sz w:val="28"/>
        </w:rPr>
        <w:t>Павлодар облысы Май аудандық мәслихатының 2025 жылғы 26 желтоқсандағы № 14/35 шешімі</w:t>
      </w:r>
    </w:p>
    <w:p>
      <w:pPr>
        <w:spacing w:after="0"/>
        <w:ind w:left="0"/>
        <w:jc w:val="both"/>
      </w:pPr>
      <w:bookmarkStart w:name="z5"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болып тіркелген) сәйкес, Май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1. 2026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 ауылдық округтер әкімдері аппараттарының мемлекеттік қызметшілеріне (басшылық лауазымдарды атқаратын мемлекеттік қызметшілерді қоспағанда) көтерме жәрдемақы жүз еселенген айлық есептік көрсеткішке тең сомада ұсынылсын.</w:t>
      </w:r>
    </w:p>
    <w:bookmarkEnd w:id="1"/>
    <w:bookmarkStart w:name="z7" w:id="2"/>
    <w:p>
      <w:pPr>
        <w:spacing w:after="0"/>
        <w:ind w:left="0"/>
        <w:jc w:val="both"/>
      </w:pPr>
      <w:r>
        <w:rPr>
          <w:rFonts w:ascii="Times New Roman"/>
          <w:b w:val="false"/>
          <w:i w:val="false"/>
          <w:color w:val="000000"/>
          <w:sz w:val="28"/>
        </w:rPr>
        <w:t>
      2. 2026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 ауылдық округтер әкімдері аппараттарының мемлекеттік қызметшілеріне (басшылық лауазымдарды атқаратын мемлекеттік қызметшілерді қоспағанда) тұрғын үй сатып алу немесе салу үшін әлеуметтік қолдау – бюджеттік кредит:</w:t>
      </w:r>
    </w:p>
    <w:bookmarkEnd w:id="2"/>
    <w:bookmarkStart w:name="z8" w:id="3"/>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bookmarkStart w:name="z9"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