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fd6f2" w14:textId="d0fd6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аудандық мәслихатының 2019 жылғы 13 маусымдағы № 6/45 ""Тереңкөл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both"/>
      </w:pPr>
      <w:r>
        <w:rPr>
          <w:rFonts w:ascii="Times New Roman"/>
          <w:b w:val="false"/>
          <w:i w:val="false"/>
          <w:color w:val="000000"/>
          <w:sz w:val="28"/>
        </w:rPr>
        <w:t>Павлодар облысы Тереңкөл аудандық мәслихатының 2025 жылғы 10 қазандағы № 1/34 шешімі</w:t>
      </w:r>
    </w:p>
    <w:p>
      <w:pPr>
        <w:spacing w:after="0"/>
        <w:ind w:left="0"/>
        <w:jc w:val="both"/>
      </w:pPr>
      <w:bookmarkStart w:name="z1" w:id="0"/>
      <w:r>
        <w:rPr>
          <w:rFonts w:ascii="Times New Roman"/>
          <w:b w:val="false"/>
          <w:i w:val="false"/>
          <w:color w:val="000000"/>
          <w:sz w:val="28"/>
        </w:rPr>
        <w:t>
      Тереңкөл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Тереңкөл аудандық мәслихатының 2019 жылғы 13 маусымдағы № 6/45 ""Тереңкөл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6449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"Тереңкөл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әдістемесін</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xml:space="preserve">
      2. Осы шешімнің орындалуын бақылау "Тереңкөл аудандық мәслихатының аппараты" мемлекеттік мекемесі аппаратының басшысына жүктелсін. </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Тереңкөл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Габидулин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"10 " қазандағы</w:t>
            </w:r>
            <w:r>
              <w:br/>
            </w:r>
            <w:r>
              <w:rPr>
                <w:rFonts w:ascii="Times New Roman"/>
                <w:b w:val="false"/>
                <w:i w:val="false"/>
                <w:color w:val="000000"/>
                <w:sz w:val="20"/>
              </w:rPr>
              <w:t>№ 1/34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13 маусымдағы</w:t>
            </w:r>
            <w:r>
              <w:br/>
            </w:r>
            <w:r>
              <w:rPr>
                <w:rFonts w:ascii="Times New Roman"/>
                <w:b w:val="false"/>
                <w:i w:val="false"/>
                <w:color w:val="000000"/>
                <w:sz w:val="20"/>
              </w:rPr>
              <w:t>№ 6/45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"Тереңкөл аудандық мәслихатының аппараты" мемлекеттік мекемесінің "Б" корпусы</w:t>
      </w:r>
      <w:r>
        <w:br/>
      </w:r>
      <w:r>
        <w:rPr>
          <w:rFonts w:ascii="Times New Roman"/>
          <w:b/>
          <w:i w:val="false"/>
          <w:color w:val="000000"/>
        </w:rPr>
        <w:t>мемлекеттік әкімшілік қызметшілерінің қызметін бағалаудың әдістемесі 1-тарау. Жалпы ережелер</w:t>
      </w:r>
    </w:p>
    <w:p>
      <w:pPr>
        <w:spacing w:after="0"/>
        <w:ind w:left="0"/>
        <w:jc w:val="both"/>
      </w:pPr>
      <w:r>
        <w:rPr>
          <w:rFonts w:ascii="Times New Roman"/>
          <w:b w:val="false"/>
          <w:i w:val="false"/>
          <w:color w:val="000000"/>
          <w:sz w:val="28"/>
        </w:rPr>
        <w:t>
      1. Осы "Тереңкөл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33-бабының 5-тармағына,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әдістемесіне (бұдан әрі – Үлгілік әдістеме) сәйкес әзірленген және "Тереңкөл аудандық мәслихатының аппараты" мемлекеттік мекемесінің "Б" корпусы мемлекеттік әкімшілік қызметшілерінің қызметін бағалау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Бағалауды ұйымдастырушылық сүйемелдеуді Тереңкөл аудандық мәслихат аппаратының персоналды басқару қызметі (бұдан әрі – персоналды басқару қызметі), соның ішінде ақпараттық жүйе арқылы қамтамасыз етеді.</w:t>
      </w:r>
    </w:p>
    <w:p>
      <w:pPr>
        <w:spacing w:after="0"/>
        <w:ind w:left="0"/>
        <w:jc w:val="both"/>
      </w:pPr>
      <w:r>
        <w:rPr>
          <w:rFonts w:ascii="Times New Roman"/>
          <w:b w:val="false"/>
          <w:i w:val="false"/>
          <w:color w:val="000000"/>
          <w:sz w:val="28"/>
        </w:rPr>
        <w:t xml:space="preserve">
      9. Бағаланатын қызметші өзінің бағалау нәтижелерін ақпараттық жүйеде, сондай-ақ "Е-қызмет" мобильді қосымша арқылы алады. </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p>
      <w:pPr>
        <w:spacing w:after="0"/>
        <w:ind w:left="0"/>
        <w:jc w:val="both"/>
      </w:pPr>
      <w:r>
        <w:rPr>
          <w:rFonts w:ascii="Times New Roman"/>
          <w:b w:val="false"/>
          <w:i w:val="false"/>
          <w:color w:val="000000"/>
          <w:sz w:val="28"/>
        </w:rPr>
        <w:t>
      13.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p>
      <w:pPr>
        <w:spacing w:after="0"/>
        <w:ind w:left="0"/>
        <w:jc w:val="both"/>
      </w:pPr>
      <w:r>
        <w:rPr>
          <w:rFonts w:ascii="Times New Roman"/>
          <w:b w:val="false"/>
          <w:i w:val="false"/>
          <w:color w:val="000000"/>
          <w:sz w:val="28"/>
        </w:rPr>
        <w:t>
      16. Е-1, Е-2, E-R-1 санаттарының "Б" корпусының мемлекеттік әкімшілік қызметшілерін бағалау тікелей басшымен Үлгілік әдістеменің 1-қосымшасына сәйкес нысан бойынша жүргізіледі.</w:t>
      </w:r>
    </w:p>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Үлгілік әдістеменің 1-қосымшасына сәйкес нысан бойынша жүргізіледі.</w:t>
      </w:r>
    </w:p>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Үлгілік әдістеменің 2-қосымшасына сәйкес нысан бойынша жүргізіледі. </w:t>
      </w:r>
    </w:p>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мемлекеттік органдар осы Әдістеменің 10-тармағында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p>
      <w:pPr>
        <w:spacing w:after="0"/>
        <w:ind w:left="0"/>
        <w:jc w:val="both"/>
      </w:pPr>
      <w:r>
        <w:rPr>
          <w:rFonts w:ascii="Times New Roman"/>
          <w:b w:val="false"/>
          <w:i w:val="false"/>
          <w:color w:val="000000"/>
          <w:sz w:val="28"/>
        </w:rPr>
        <w:t xml:space="preserve">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 </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Әдістеменің 10-тармағында көзделген тәртіппен өткізіледі.</w:t>
      </w:r>
    </w:p>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