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835ad" w14:textId="f1835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бойынша халық үшін қатты тұрмыстық қалдықтарды жинауға, тасымалдауға, сұрыптауға және көмуге арналған тарифтерді бекіту туралы</w:t>
      </w:r>
    </w:p>
    <w:p>
      <w:pPr>
        <w:spacing w:after="0"/>
        <w:ind w:left="0"/>
        <w:jc w:val="both"/>
      </w:pPr>
      <w:r>
        <w:rPr>
          <w:rFonts w:ascii="Times New Roman"/>
          <w:b w:val="false"/>
          <w:i w:val="false"/>
          <w:color w:val="000000"/>
          <w:sz w:val="28"/>
        </w:rPr>
        <w:t>Павлодар облысы Екібастұз қалалық мәслихатының 2025 жылғы 9 қазандағы № 275/34 шешімі</w:t>
      </w:r>
    </w:p>
    <w:p>
      <w:pPr>
        <w:spacing w:after="0"/>
        <w:ind w:left="0"/>
        <w:jc w:val="both"/>
      </w:pPr>
      <w:bookmarkStart w:name="z1" w:id="0"/>
      <w:r>
        <w:rPr>
          <w:rFonts w:ascii="Times New Roman"/>
          <w:b w:val="false"/>
          <w:i w:val="false"/>
          <w:color w:val="000000"/>
          <w:sz w:val="28"/>
        </w:rPr>
        <w:t xml:space="preserve">
      Қазақстан Республикасының Экология кодексінің 365-бабы </w:t>
      </w:r>
      <w:r>
        <w:rPr>
          <w:rFonts w:ascii="Times New Roman"/>
          <w:b w:val="false"/>
          <w:i w:val="false"/>
          <w:color w:val="000000"/>
          <w:sz w:val="28"/>
        </w:rPr>
        <w:t>3-тармағының</w:t>
      </w:r>
      <w:r>
        <w:rPr>
          <w:rFonts w:ascii="Times New Roman"/>
          <w:b w:val="false"/>
          <w:i w:val="false"/>
          <w:color w:val="000000"/>
          <w:sz w:val="28"/>
        </w:rPr>
        <w:t xml:space="preserve"> 3)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 Экология, геология және табиғи ресурстар министрінің 2021 жылғы 14 қыркүйектегі "Халық үшін қатты тұрмыстық қалдықтарды жинауға, тасымалдауға, сұрыптауға және көмуге арналған тарифті есептеу әдістемесін бекіту туралы" № 377 </w:t>
      </w:r>
      <w:r>
        <w:rPr>
          <w:rFonts w:ascii="Times New Roman"/>
          <w:b w:val="false"/>
          <w:i w:val="false"/>
          <w:color w:val="000000"/>
          <w:sz w:val="28"/>
        </w:rPr>
        <w:t>бұйрығына</w:t>
      </w:r>
      <w:r>
        <w:rPr>
          <w:rFonts w:ascii="Times New Roman"/>
          <w:b w:val="false"/>
          <w:i w:val="false"/>
          <w:color w:val="000000"/>
          <w:sz w:val="28"/>
        </w:rPr>
        <w:t xml:space="preserve"> сәйкес Екібастұз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Екібастұз қаласы бойынша халық үшін қатты тұрмыстық қалдықтарды жинауға, тасымалдауға, сұрыптауға және көмуге арналған тарифтер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Екібастұз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Макраев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w:t>
            </w:r>
            <w:r>
              <w:br/>
            </w:r>
            <w:r>
              <w:rPr>
                <w:rFonts w:ascii="Times New Roman"/>
                <w:b w:val="false"/>
                <w:i w:val="false"/>
                <w:color w:val="000000"/>
                <w:sz w:val="20"/>
              </w:rPr>
              <w:t>мәслихатының 2025 жылғы</w:t>
            </w:r>
            <w:r>
              <w:br/>
            </w:r>
            <w:r>
              <w:rPr>
                <w:rFonts w:ascii="Times New Roman"/>
                <w:b w:val="false"/>
                <w:i w:val="false"/>
                <w:color w:val="000000"/>
                <w:sz w:val="20"/>
              </w:rPr>
              <w:t>9 қазандағы № 275/34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Екібастұз қаласы бойынша халық үшін қатты тұрмыстық қалдықтарды жинауға,</w:t>
      </w:r>
      <w:r>
        <w:br/>
      </w:r>
      <w:r>
        <w:rPr>
          <w:rFonts w:ascii="Times New Roman"/>
          <w:b/>
          <w:i w:val="false"/>
          <w:color w:val="000000"/>
        </w:rPr>
        <w:t>тасымалдауға, сұрыптауға және көмуге арналған тарифтер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құны (қосылған құн салығынсыз)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Жайлы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тұрғыннан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айына 1 тұрғыннан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 үшін (көлеміне) жылдық тариф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3 384,06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