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e33c37" w14:textId="6e33c3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2025 – 2029 жылдарға арналған Ақсу қаласы бойынша жайылымдарды басқару және оларды пайдалану жөніндегі Жоспарды бекіту туралы</w:t>
      </w:r>
    </w:p>
    <w:p>
      <w:pPr>
        <w:spacing w:after="0"/>
        <w:ind w:left="0"/>
        <w:jc w:val="both"/>
      </w:pPr>
      <w:r>
        <w:rPr>
          <w:rFonts w:ascii="Times New Roman"/>
          <w:b w:val="false"/>
          <w:i w:val="false"/>
          <w:color w:val="000000"/>
          <w:sz w:val="28"/>
        </w:rPr>
        <w:t>Павлодар облысы Ақсу қалалық мәслихатының 2025 жылғы 16 мамырдағы № 202/34 шешімі</w:t>
      </w:r>
    </w:p>
    <w:p>
      <w:pPr>
        <w:spacing w:after="0"/>
        <w:ind w:left="0"/>
        <w:jc w:val="both"/>
      </w:pPr>
      <w:bookmarkStart w:name="z1"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w:t>
      </w:r>
      <w:r>
        <w:rPr>
          <w:rFonts w:ascii="Times New Roman"/>
          <w:b w:val="false"/>
          <w:i w:val="false"/>
          <w:color w:val="000000"/>
          <w:sz w:val="28"/>
        </w:rPr>
        <w:t xml:space="preserve"> 1-тармағы 15) тармақшасына, Қазақстан Республикасының "Жайылымдар туралы" Заңының </w:t>
      </w:r>
      <w:r>
        <w:rPr>
          <w:rFonts w:ascii="Times New Roman"/>
          <w:b w:val="false"/>
          <w:i w:val="false"/>
          <w:color w:val="000000"/>
          <w:sz w:val="28"/>
        </w:rPr>
        <w:t>8-бабы</w:t>
      </w:r>
      <w:r>
        <w:rPr>
          <w:rFonts w:ascii="Times New Roman"/>
          <w:b w:val="false"/>
          <w:i w:val="false"/>
          <w:color w:val="000000"/>
          <w:sz w:val="28"/>
        </w:rPr>
        <w:t xml:space="preserve"> 1) тармақшасына және </w:t>
      </w:r>
      <w:r>
        <w:rPr>
          <w:rFonts w:ascii="Times New Roman"/>
          <w:b w:val="false"/>
          <w:i w:val="false"/>
          <w:color w:val="000000"/>
          <w:sz w:val="28"/>
        </w:rPr>
        <w:t>13-бабына</w:t>
      </w:r>
      <w:r>
        <w:rPr>
          <w:rFonts w:ascii="Times New Roman"/>
          <w:b w:val="false"/>
          <w:i w:val="false"/>
          <w:color w:val="000000"/>
          <w:sz w:val="28"/>
        </w:rPr>
        <w:t xml:space="preserve"> сәйкес, Ақсу қалалық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Қоса беріліп отырған 2025 - 2029 жылдарға арналған Ақсу қаласы бойынша жайылымдарды басқару және оларды пайдалану жөніндегі </w:t>
      </w:r>
      <w:r>
        <w:rPr>
          <w:rFonts w:ascii="Times New Roman"/>
          <w:b w:val="false"/>
          <w:i w:val="false"/>
          <w:color w:val="000000"/>
          <w:sz w:val="28"/>
        </w:rPr>
        <w:t>Жоспар</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Ақсу қалалық мәслихатыың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Омаргалиев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Бекітілді</w:t>
            </w:r>
            <w:r>
              <w:br/>
            </w:r>
            <w:r>
              <w:rPr>
                <w:rFonts w:ascii="Times New Roman"/>
                <w:b w:val="false"/>
                <w:i w:val="false"/>
                <w:color w:val="000000"/>
                <w:sz w:val="20"/>
              </w:rPr>
              <w:t>Ақсу қалалық мәслихатының</w:t>
            </w:r>
            <w:r>
              <w:br/>
            </w:r>
            <w:r>
              <w:rPr>
                <w:rFonts w:ascii="Times New Roman"/>
                <w:b w:val="false"/>
                <w:i w:val="false"/>
                <w:color w:val="000000"/>
                <w:sz w:val="20"/>
              </w:rPr>
              <w:t>2025 жылғы 16 мамырдығы</w:t>
            </w:r>
            <w:r>
              <w:br/>
            </w:r>
            <w:r>
              <w:rPr>
                <w:rFonts w:ascii="Times New Roman"/>
                <w:b w:val="false"/>
                <w:i w:val="false"/>
                <w:color w:val="000000"/>
                <w:sz w:val="20"/>
              </w:rPr>
              <w:t>№ 202/34 шешімімен</w:t>
            </w:r>
          </w:p>
        </w:tc>
      </w:tr>
    </w:tbl>
    <w:bookmarkStart w:name="z5" w:id="3"/>
    <w:p>
      <w:pPr>
        <w:spacing w:after="0"/>
        <w:ind w:left="0"/>
        <w:jc w:val="left"/>
      </w:pPr>
      <w:r>
        <w:rPr>
          <w:rFonts w:ascii="Times New Roman"/>
          <w:b/>
          <w:i w:val="false"/>
          <w:color w:val="000000"/>
        </w:rPr>
        <w:t xml:space="preserve"> 2025 - 2029 жылдарға арналған Ақсу қаласы бойынша</w:t>
      </w:r>
      <w:r>
        <w:br/>
      </w:r>
      <w:r>
        <w:rPr>
          <w:rFonts w:ascii="Times New Roman"/>
          <w:b/>
          <w:i w:val="false"/>
          <w:color w:val="000000"/>
        </w:rPr>
        <w:t>жайылымдарды басқару және оларды пайдалану жөніндегі жоспар</w:t>
      </w:r>
    </w:p>
    <w:bookmarkEnd w:id="3"/>
    <w:p>
      <w:pPr>
        <w:spacing w:after="0"/>
        <w:ind w:left="0"/>
        <w:jc w:val="both"/>
      </w:pPr>
      <w:r>
        <w:rPr>
          <w:rFonts w:ascii="Times New Roman"/>
          <w:b w:val="false"/>
          <w:i w:val="false"/>
          <w:color w:val="000000"/>
          <w:sz w:val="28"/>
        </w:rPr>
        <w:t xml:space="preserve">
      1. Осы 2025 - 2029 жылдарға арналған Ақсу қаласы бойынша жайылымдарды басқару және оларды пайдалану жөніндегі жоспар (бұдан әрі - Жоспар)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2017 жылғы 20 ақпандағы "Жайылымдар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Премьер-Министрінің орынбасары – Қазақстан Республикасы Ауыл шаруашылығы министрінің 2017 жылғы 24 сәуірдегі "Жайылымдарды ұтымды пайдалану қағидаларын бекіту туралы" № 173 </w:t>
      </w:r>
      <w:r>
        <w:rPr>
          <w:rFonts w:ascii="Times New Roman"/>
          <w:b w:val="false"/>
          <w:i w:val="false"/>
          <w:color w:val="000000"/>
          <w:sz w:val="28"/>
        </w:rPr>
        <w:t>бұйрығына</w:t>
      </w:r>
      <w:r>
        <w:rPr>
          <w:rFonts w:ascii="Times New Roman"/>
          <w:b w:val="false"/>
          <w:i w:val="false"/>
          <w:color w:val="000000"/>
          <w:sz w:val="28"/>
        </w:rPr>
        <w:t xml:space="preserve"> және Қазақстан Республикасы Ауыл шаруашылығы министрінің 2015 жылғы 14 сәуірдегі "Жайылымдардың жалпы алаңына түсетін жүктеменің шекті рұқсат етілетін нормасын бекіту туралы" № 3-3/332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 Ауыл шаруашылығы министрінің 2024 жылғы 29 шілдедегі </w:t>
      </w:r>
      <w:r>
        <w:rPr>
          <w:rFonts w:ascii="Times New Roman"/>
          <w:b w:val="false"/>
          <w:i w:val="false"/>
          <w:color w:val="000000"/>
          <w:sz w:val="28"/>
        </w:rPr>
        <w:t>бұйрығымен</w:t>
      </w:r>
      <w:r>
        <w:rPr>
          <w:rFonts w:ascii="Times New Roman"/>
          <w:b w:val="false"/>
          <w:i w:val="false"/>
          <w:color w:val="000000"/>
          <w:sz w:val="28"/>
        </w:rPr>
        <w:t xml:space="preserve"> "Жайылымдарды басқару және оларды пайдалану жөніндегі үлгілік жоспарды бекіту туралы" № 263 бұйрығына сәйкес әзірленді.</w:t>
      </w:r>
    </w:p>
    <w:p>
      <w:pPr>
        <w:spacing w:after="0"/>
        <w:ind w:left="0"/>
        <w:jc w:val="both"/>
      </w:pPr>
      <w:r>
        <w:rPr>
          <w:rFonts w:ascii="Times New Roman"/>
          <w:b w:val="false"/>
          <w:i w:val="false"/>
          <w:color w:val="000000"/>
          <w:sz w:val="28"/>
        </w:rPr>
        <w:t>
      2. Жоспар жайылымдарды геоботаникалық зерттеп-қараудың жай-күйі туралы мәліметтер, ветеринариялық-санитариялық объектілер туралы мәліметтер, иелерін-жайылым пайдаланушыларды, жеке және (немесе) заңды тұлғаларды көрсете отырып, ауыл шаруашылығы жануарлары мал басының саны туралы деректер, ауыл шаруашылығы жануарларының түрлері мен жыныстық жас топтары бойынша қалыптастырылған үйірлердің, отарлардың, табындардың саны туралы деректер, шалғайдағы жайылымдарда жаю үшін ауыл шаруашылығы жануарларының мал басын қалыптастыру туралы мәліметтер, екпе және аридтік жайылымдарда ауыл шаруашылығы жануарларын жаю ерекшеліктері, малды айдап өтуге арналған сервитуттар туралы мәліметтер, мемлекеттік органдар, жеке және (немесе) заңды тұлғалар берген өзге де деректер ескеріле отырып қабылданды.</w:t>
      </w:r>
    </w:p>
    <w:p>
      <w:pPr>
        <w:spacing w:after="0"/>
        <w:ind w:left="0"/>
        <w:jc w:val="both"/>
      </w:pPr>
      <w:r>
        <w:rPr>
          <w:rFonts w:ascii="Times New Roman"/>
          <w:b w:val="false"/>
          <w:i w:val="false"/>
          <w:color w:val="000000"/>
          <w:sz w:val="28"/>
        </w:rPr>
        <w:t>
      3. Жоспар жайылымдарды ұтымды пайдалану, жемшөпке қажеттілікті тұрақты қамтамасыз ету және жайылымдардың тозу процестерін болғызбау мақсатында қабылданды.</w:t>
      </w:r>
    </w:p>
    <w:p>
      <w:pPr>
        <w:spacing w:after="0"/>
        <w:ind w:left="0"/>
        <w:jc w:val="both"/>
      </w:pPr>
      <w:r>
        <w:rPr>
          <w:rFonts w:ascii="Times New Roman"/>
          <w:b w:val="false"/>
          <w:i w:val="false"/>
          <w:color w:val="000000"/>
          <w:sz w:val="28"/>
        </w:rPr>
        <w:t>
      4. Жоспардың мазмұны:</w:t>
      </w:r>
    </w:p>
    <w:p>
      <w:pPr>
        <w:spacing w:after="0"/>
        <w:ind w:left="0"/>
        <w:jc w:val="both"/>
      </w:pPr>
      <w:r>
        <w:rPr>
          <w:rFonts w:ascii="Times New Roman"/>
          <w:b w:val="false"/>
          <w:i w:val="false"/>
          <w:color w:val="000000"/>
          <w:sz w:val="28"/>
        </w:rPr>
        <w:t>
      1) әкімшілік-аумақтық бірлік аумағында жайылымдардың жер санаттары бөлінісінде орналасу схемасы (картасы), онда жайылымдардың шекаралары, алаңдары мен түрлері, оның ішінде шалғай, маусымдық, құрғақ және мәдени түрлері, жер учаскесіне құқық белгілейтін және сәйкестендіру құжаттарының негізінде олардың меншік иелері немесе жер пайдаланушылар туралы мәліметтер көрсетіледі;</w:t>
      </w:r>
    </w:p>
    <w:p>
      <w:pPr>
        <w:spacing w:after="0"/>
        <w:ind w:left="0"/>
        <w:jc w:val="both"/>
      </w:pPr>
      <w:r>
        <w:rPr>
          <w:rFonts w:ascii="Times New Roman"/>
          <w:b w:val="false"/>
          <w:i w:val="false"/>
          <w:color w:val="000000"/>
          <w:sz w:val="28"/>
        </w:rPr>
        <w:t>
      2) жеке ауланың ауыл шаруашылығы жануарларын жаю жөніндегі халықтың мұқтажына арналған жайылымдарды, оның ішінде жайылымдардың, оның ішінде жеке ауланың ауыл шаруашылығы жануарларын жаю жөніндегі халықтың мұқтажына арналған қоғамдық жайылымдардың шекаралары мен алаңдары көрсетілетін қоғамдық жайылымдарды белгілейтін схема (карта);</w:t>
      </w:r>
    </w:p>
    <w:p>
      <w:pPr>
        <w:spacing w:after="0"/>
        <w:ind w:left="0"/>
        <w:jc w:val="both"/>
      </w:pPr>
      <w:r>
        <w:rPr>
          <w:rFonts w:ascii="Times New Roman"/>
          <w:b w:val="false"/>
          <w:i w:val="false"/>
          <w:color w:val="000000"/>
          <w:sz w:val="28"/>
        </w:rPr>
        <w:t>
      3) жайылымдарды геоботаникалық зерттеу негізінде ұсынылатын жайылым айналымдарының схемалары көрсетілетін жайылым айналымдарының ұсынылатын схемалары көрсетілген схема (карта);</w:t>
      </w:r>
    </w:p>
    <w:p>
      <w:pPr>
        <w:spacing w:after="0"/>
        <w:ind w:left="0"/>
        <w:jc w:val="both"/>
      </w:pPr>
      <w:r>
        <w:rPr>
          <w:rFonts w:ascii="Times New Roman"/>
          <w:b w:val="false"/>
          <w:i w:val="false"/>
          <w:color w:val="000000"/>
          <w:sz w:val="28"/>
        </w:rPr>
        <w:t>
      4) ауыл шаруашылығы жануарларын айдауға арналған сервитуттар, мал айдау трассалары және жайылымдық инфрақұрылымның өзге де объектілері, сондай-ақ ауыл шаруашылығы жануарларын айдауға арналған сервитуттар, мал айдау трассалары, жайылымдық инфрақұрылым объектілері, мал қорымдарының (биометриялық шұңқырлардың)орналасқан жері көрсетілетін мал қорымдары (биометриялық шұңқырлар) белгіленетін схема (карта);</w:t>
      </w:r>
    </w:p>
    <w:p>
      <w:pPr>
        <w:spacing w:after="0"/>
        <w:ind w:left="0"/>
        <w:jc w:val="both"/>
      </w:pPr>
      <w:r>
        <w:rPr>
          <w:rFonts w:ascii="Times New Roman"/>
          <w:b w:val="false"/>
          <w:i w:val="false"/>
          <w:color w:val="000000"/>
          <w:sz w:val="28"/>
        </w:rPr>
        <w:t>
      5) жайылымды пайдаланушыларға жер пайдалануға берілуі мүмкін жайылымдарды белгілейтін схема (карта).</w:t>
      </w:r>
    </w:p>
    <w:p>
      <w:pPr>
        <w:spacing w:after="0"/>
        <w:ind w:left="0"/>
        <w:jc w:val="both"/>
      </w:pPr>
      <w:r>
        <w:rPr>
          <w:rFonts w:ascii="Times New Roman"/>
          <w:b w:val="false"/>
          <w:i w:val="false"/>
          <w:color w:val="000000"/>
          <w:sz w:val="28"/>
        </w:rPr>
        <w:t xml:space="preserve">
      Ауыл шаруашылығы мұқтаждары үшін меншікке немесе жер пайдалануға босалқы жерлерді беру Қазақстан Республикасы Жер кодексінің (бұдан әрі – Кодекс) </w:t>
      </w:r>
      <w:r>
        <w:rPr>
          <w:rFonts w:ascii="Times New Roman"/>
          <w:b w:val="false"/>
          <w:i w:val="false"/>
          <w:color w:val="000000"/>
          <w:sz w:val="28"/>
        </w:rPr>
        <w:t>138-бабына</w:t>
      </w:r>
      <w:r>
        <w:rPr>
          <w:rFonts w:ascii="Times New Roman"/>
          <w:b w:val="false"/>
          <w:i w:val="false"/>
          <w:color w:val="000000"/>
          <w:sz w:val="28"/>
        </w:rPr>
        <w:t xml:space="preserve">, Қазақстан Республикасы Премьер-Министрі орынбасарының </w:t>
      </w:r>
      <w:r>
        <w:rPr>
          <w:rFonts w:ascii="Times New Roman"/>
          <w:b w:val="false"/>
          <w:i w:val="false"/>
          <w:color w:val="000000"/>
          <w:sz w:val="28"/>
        </w:rPr>
        <w:t>бұйрығымен</w:t>
      </w:r>
      <w:r>
        <w:rPr>
          <w:rFonts w:ascii="Times New Roman"/>
          <w:b w:val="false"/>
          <w:i w:val="false"/>
          <w:color w:val="000000"/>
          <w:sz w:val="28"/>
        </w:rPr>
        <w:t xml:space="preserve"> бекітілген шаруа немесе фермер қожалығын, ауыл шаруашылығы өндірісін жүргізу үшін уақытша өтеулі жер пайдалану (жалға алу) құқығын беру жөніндегі конкурсты ұйымдастыру және өткізу қағидаларына сәйкес жүзеге асырылады – Қазақстан Республикасы Ауыл шаруашылығы министрінің 2018 жылғы 20 желтоқсандағы № 518 (нормативтік құқықтық актілерді мемлекеттік тіркеу тізілімінде № 18048 болып тіркелген);</w:t>
      </w:r>
    </w:p>
    <w:p>
      <w:pPr>
        <w:spacing w:after="0"/>
        <w:ind w:left="0"/>
        <w:jc w:val="both"/>
      </w:pPr>
      <w:r>
        <w:rPr>
          <w:rFonts w:ascii="Times New Roman"/>
          <w:b w:val="false"/>
          <w:i w:val="false"/>
          <w:color w:val="000000"/>
          <w:sz w:val="28"/>
        </w:rPr>
        <w:t>
      6) халықтың жеке ауланың ауыл шаруашылығы жануарларын жаю жөніндегі мұқтаждарын қанағаттандыру мақсатында резервке алынуға жататын жайылымдарды белгілейтін схема (карта), онда жеке ауланың ауыл шаруашылығы жануарларын жаю жөніндегі халықтың мұқтаждарын қанағаттандыру мақсатында резервке алынуға жататын жайылымдардың шекаралары мен алаңдары көрсетіледі.</w:t>
      </w:r>
    </w:p>
    <w:p>
      <w:pPr>
        <w:spacing w:after="0"/>
        <w:ind w:left="0"/>
        <w:jc w:val="both"/>
      </w:pPr>
      <w:r>
        <w:rPr>
          <w:rFonts w:ascii="Times New Roman"/>
          <w:b w:val="false"/>
          <w:i w:val="false"/>
          <w:color w:val="000000"/>
          <w:sz w:val="28"/>
        </w:rPr>
        <w:t xml:space="preserve">
      Жерді резервке қою Кодекстің </w:t>
      </w:r>
      <w:r>
        <w:rPr>
          <w:rFonts w:ascii="Times New Roman"/>
          <w:b w:val="false"/>
          <w:i w:val="false"/>
          <w:color w:val="000000"/>
          <w:sz w:val="28"/>
        </w:rPr>
        <w:t>49-2-бабына</w:t>
      </w:r>
      <w:r>
        <w:rPr>
          <w:rFonts w:ascii="Times New Roman"/>
          <w:b w:val="false"/>
          <w:i w:val="false"/>
          <w:color w:val="000000"/>
          <w:sz w:val="28"/>
        </w:rPr>
        <w:t xml:space="preserve">, Қазақстан Республикасы Ұлттық экономика министрінің 2015 жылғы 28 ақпандағы № 178 </w:t>
      </w:r>
      <w:r>
        <w:rPr>
          <w:rFonts w:ascii="Times New Roman"/>
          <w:b w:val="false"/>
          <w:i w:val="false"/>
          <w:color w:val="000000"/>
          <w:sz w:val="28"/>
        </w:rPr>
        <w:t>бұйрығымен</w:t>
      </w:r>
      <w:r>
        <w:rPr>
          <w:rFonts w:ascii="Times New Roman"/>
          <w:b w:val="false"/>
          <w:i w:val="false"/>
          <w:color w:val="000000"/>
          <w:sz w:val="28"/>
        </w:rPr>
        <w:t xml:space="preserve"> бекітілген жерді резервке қою қағидаларына (нормативтік құқықтық актілерді мемлекеттік тіркеу тізілімінде № 11337 болып тіркелген)сәйкес жүзеге асырылады;</w:t>
      </w:r>
    </w:p>
    <w:p>
      <w:pPr>
        <w:spacing w:after="0"/>
        <w:ind w:left="0"/>
        <w:jc w:val="both"/>
      </w:pPr>
      <w:r>
        <w:rPr>
          <w:rFonts w:ascii="Times New Roman"/>
          <w:b w:val="false"/>
          <w:i w:val="false"/>
          <w:color w:val="000000"/>
          <w:sz w:val="28"/>
        </w:rPr>
        <w:t>
      7) су көздеріне (көлдерге, өзендерге, тоғандарға, қазандарға, суару немесе суландыру каналдарына, құбырлы немесе шахта құдықтарына) қол жеткізу схемасы суды тұтыну нормасына сәйкес жасалған, онда жануарлардың су көздеріне қарай жүріп-тұру маршруттары көрсетіледі.</w:t>
      </w:r>
    </w:p>
    <w:p>
      <w:pPr>
        <w:spacing w:after="0"/>
        <w:ind w:left="0"/>
        <w:jc w:val="both"/>
      </w:pPr>
      <w:r>
        <w:rPr>
          <w:rFonts w:ascii="Times New Roman"/>
          <w:b w:val="false"/>
          <w:i w:val="false"/>
          <w:color w:val="000000"/>
          <w:sz w:val="28"/>
        </w:rPr>
        <w:t xml:space="preserve">
      Ауыл шаруашылығы жануарларының орташа тәуліктік су тұтынуы Қазақстан Республикасы Премьер-Министрінің Орынбасары – Қазақстан Республикасы Ауыл шаруашылығы министрінің 2016 жылғы 30 желтоқсандағы № 545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14827 болып тіркелген)бекітілген су тұтыну мен су бұрудың үлестік нормаларын әзірлеу жөніндегі әдістемеге 6-қосымшаның 10-кестесіне сәйкес айқындалады;</w:t>
      </w:r>
    </w:p>
    <w:p>
      <w:pPr>
        <w:spacing w:after="0"/>
        <w:ind w:left="0"/>
        <w:jc w:val="both"/>
      </w:pPr>
      <w:r>
        <w:rPr>
          <w:rFonts w:ascii="Times New Roman"/>
          <w:b w:val="false"/>
          <w:i w:val="false"/>
          <w:color w:val="000000"/>
          <w:sz w:val="28"/>
        </w:rPr>
        <w:t>
      8) ауыл шаруашылығы жануарларының басын шалғайдағы жайылымдарға орналастыру схемасы, онда ауыл шаруашылығы жануарларының басын орналастыру үшін шалғайдағы жайылымдардың шекаралары мен алаңдары көрсетіледі;</w:t>
      </w:r>
    </w:p>
    <w:p>
      <w:pPr>
        <w:spacing w:after="0"/>
        <w:ind w:left="0"/>
        <w:jc w:val="both"/>
      </w:pPr>
      <w:r>
        <w:rPr>
          <w:rFonts w:ascii="Times New Roman"/>
          <w:b w:val="false"/>
          <w:i w:val="false"/>
          <w:color w:val="000000"/>
          <w:sz w:val="28"/>
        </w:rPr>
        <w:t>
      9) жайылымдармен қамтамасыз етілмеген жеке және заңды тұлғалардың ауыл шаруашылығы жануарларының басы үшін ауылдық округтің ауылдық елді мекендері арасында жайылымдарды бөлу (қайта бөлу) схемасы көрсетілетін, ауылдық округке кіретін ауылдық елді мекендер арасында жайылымдарды жобалық бөлу (қайта бөлу) ;</w:t>
      </w:r>
    </w:p>
    <w:p>
      <w:pPr>
        <w:spacing w:after="0"/>
        <w:ind w:left="0"/>
        <w:jc w:val="both"/>
      </w:pPr>
      <w:r>
        <w:rPr>
          <w:rFonts w:ascii="Times New Roman"/>
          <w:b w:val="false"/>
          <w:i w:val="false"/>
          <w:color w:val="000000"/>
          <w:sz w:val="28"/>
        </w:rPr>
        <w:t>
      10) тиісті әкімшілік-аумақтық бірлікте жайылымдарды ұтымды пайдалану үшін қажетті талаптар:</w:t>
      </w:r>
    </w:p>
    <w:p>
      <w:pPr>
        <w:spacing w:after="0"/>
        <w:ind w:left="0"/>
        <w:jc w:val="both"/>
      </w:pPr>
      <w:r>
        <w:rPr>
          <w:rFonts w:ascii="Times New Roman"/>
          <w:b w:val="false"/>
          <w:i w:val="false"/>
          <w:color w:val="000000"/>
          <w:sz w:val="28"/>
        </w:rPr>
        <w:t xml:space="preserve">
      * "Жайылымдардың жалпы алаңына жүктеменің шекті жол берілетін нормасын бекіту туралы" Қазақстан Республикасы Ауыл шаруашылығы министрінің 2015 жылғы 14 сәуірдегі № 3-3/332 </w:t>
      </w:r>
      <w:r>
        <w:rPr>
          <w:rFonts w:ascii="Times New Roman"/>
          <w:b w:val="false"/>
          <w:i w:val="false"/>
          <w:color w:val="000000"/>
          <w:sz w:val="28"/>
        </w:rPr>
        <w:t>бұйрығына</w:t>
      </w:r>
      <w:r>
        <w:rPr>
          <w:rFonts w:ascii="Times New Roman"/>
          <w:b w:val="false"/>
          <w:i w:val="false"/>
          <w:color w:val="000000"/>
          <w:sz w:val="28"/>
        </w:rPr>
        <w:t xml:space="preserve"> сәйкес Жайылымдардың жалпы алаңына жүктеменің шекті жол берілетін нормасын сақтау (Нормативтік құқықтық актілерді мемлекеттік тіркеу тізілімінде № 11064 болып тіркелген);</w:t>
      </w:r>
    </w:p>
    <w:p>
      <w:pPr>
        <w:spacing w:after="0"/>
        <w:ind w:left="0"/>
        <w:jc w:val="both"/>
      </w:pPr>
      <w:r>
        <w:rPr>
          <w:rFonts w:ascii="Times New Roman"/>
          <w:b w:val="false"/>
          <w:i w:val="false"/>
          <w:color w:val="000000"/>
          <w:sz w:val="28"/>
        </w:rPr>
        <w:t>
      * жайылым айналымын және су пайдалану көздерін ескере отырып, жайылымдарды пайдалану;</w:t>
      </w:r>
    </w:p>
    <w:p>
      <w:pPr>
        <w:spacing w:after="0"/>
        <w:ind w:left="0"/>
        <w:jc w:val="both"/>
      </w:pPr>
      <w:r>
        <w:rPr>
          <w:rFonts w:ascii="Times New Roman"/>
          <w:b w:val="false"/>
          <w:i w:val="false"/>
          <w:color w:val="000000"/>
          <w:sz w:val="28"/>
        </w:rPr>
        <w:t>
      * жайылым алаңдарын жекелеген жайылым учаскелеріне бөлу;</w:t>
      </w:r>
    </w:p>
    <w:p>
      <w:pPr>
        <w:spacing w:after="0"/>
        <w:ind w:left="0"/>
        <w:jc w:val="both"/>
      </w:pPr>
      <w:r>
        <w:rPr>
          <w:rFonts w:ascii="Times New Roman"/>
          <w:b w:val="false"/>
          <w:i w:val="false"/>
          <w:color w:val="000000"/>
          <w:sz w:val="28"/>
        </w:rPr>
        <w:t>
      * жайылым учаскелерін жыл мезгілдері бойынша кеңістіктегі және уақыттағы (маусым, ЖЫЛ ІШІНДЕ) кезектестіру;</w:t>
      </w:r>
    </w:p>
    <w:p>
      <w:pPr>
        <w:spacing w:after="0"/>
        <w:ind w:left="0"/>
        <w:jc w:val="both"/>
      </w:pPr>
      <w:r>
        <w:rPr>
          <w:rFonts w:ascii="Times New Roman"/>
          <w:b w:val="false"/>
          <w:i w:val="false"/>
          <w:color w:val="000000"/>
          <w:sz w:val="28"/>
        </w:rPr>
        <w:t>
      * жайылым айналымы учаскелерінің бірін жайылымсыз және ауыл шаруашылығы жануарларынсыз жыл сайын қалдыру.</w:t>
      </w:r>
    </w:p>
    <w:p>
      <w:pPr>
        <w:spacing w:after="0"/>
        <w:ind w:left="0"/>
        <w:jc w:val="both"/>
      </w:pPr>
      <w:r>
        <w:rPr>
          <w:rFonts w:ascii="Times New Roman"/>
          <w:b w:val="false"/>
          <w:i w:val="false"/>
          <w:color w:val="000000"/>
          <w:sz w:val="28"/>
        </w:rPr>
        <w:t>
      5. Табиғи-климаттық ерекшелігіне байланысты жайылымдар табиғи жайылымдарға жатады. Мәдени және құрғақ жайылымдар жоқ.</w:t>
      </w:r>
    </w:p>
    <w:p>
      <w:pPr>
        <w:spacing w:after="0"/>
        <w:ind w:left="0"/>
        <w:jc w:val="both"/>
      </w:pPr>
      <w:r>
        <w:rPr>
          <w:rFonts w:ascii="Times New Roman"/>
          <w:b w:val="false"/>
          <w:i w:val="false"/>
          <w:color w:val="000000"/>
          <w:sz w:val="28"/>
        </w:rPr>
        <w:t>
      Солтүстіктен оңтүстікке қарай қоңыр-каштан, каштан (қара каштан) және жеңіл каштан топырағы басым.</w:t>
      </w:r>
    </w:p>
    <w:p>
      <w:pPr>
        <w:spacing w:after="0"/>
        <w:ind w:left="0"/>
        <w:jc w:val="both"/>
      </w:pPr>
      <w:r>
        <w:rPr>
          <w:rFonts w:ascii="Times New Roman"/>
          <w:b w:val="false"/>
          <w:i w:val="false"/>
          <w:color w:val="000000"/>
          <w:sz w:val="28"/>
        </w:rPr>
        <w:t>
      29 отбасы мен 75 тұқымдастарға жататын кең таралған гүлді өсімдіктердің шамамен 130 түрі бар. Ең көп таралған үш отбасы: дәнді дақылдар, жұлдызшалар және маревтер.</w:t>
      </w:r>
    </w:p>
    <w:p>
      <w:pPr>
        <w:spacing w:after="0"/>
        <w:ind w:left="0"/>
        <w:jc w:val="both"/>
      </w:pPr>
      <w:r>
        <w:rPr>
          <w:rFonts w:ascii="Times New Roman"/>
          <w:b w:val="false"/>
          <w:i w:val="false"/>
          <w:color w:val="000000"/>
          <w:sz w:val="28"/>
        </w:rPr>
        <w:t>
      Жайылымдық жерлердің орташа өнімділігі 3,5-5,0 центнер/га құрайды.</w:t>
      </w:r>
    </w:p>
    <w:p>
      <w:pPr>
        <w:spacing w:after="0"/>
        <w:ind w:left="0"/>
        <w:jc w:val="both"/>
      </w:pPr>
      <w:r>
        <w:rPr>
          <w:rFonts w:ascii="Times New Roman"/>
          <w:b w:val="false"/>
          <w:i w:val="false"/>
          <w:color w:val="000000"/>
          <w:sz w:val="28"/>
        </w:rPr>
        <w:t>
      Жайылымдық жем қоры 170-180 күнге созылатын жайылымдық кезеңде пайдаланылады.</w:t>
      </w:r>
    </w:p>
    <w:p>
      <w:pPr>
        <w:spacing w:after="0"/>
        <w:ind w:left="0"/>
        <w:jc w:val="both"/>
      </w:pPr>
      <w:r>
        <w:rPr>
          <w:rFonts w:ascii="Times New Roman"/>
          <w:b w:val="false"/>
          <w:i w:val="false"/>
          <w:color w:val="000000"/>
          <w:sz w:val="28"/>
        </w:rPr>
        <w:t>
      6. Ақсу қаласы Ертіс өзенінің сол жағалауында орналасқан және солтүстігінде Ақтоғай ауданымен, оңтүстігінде Баянауыл ауданымен, Май ауданымен, Аққулы ауданымен, шығысында Павлодар ауданымен, батысында Екібастұз қаласының аумағымен шектеседі. Әкімшілік-аумақтық бөлініс 6 ауылдық округте орналасқан 31 ауылдық елді мекеннен тұрады.</w:t>
      </w:r>
    </w:p>
    <w:p>
      <w:pPr>
        <w:spacing w:after="0"/>
        <w:ind w:left="0"/>
        <w:jc w:val="both"/>
      </w:pPr>
      <w:r>
        <w:rPr>
          <w:rFonts w:ascii="Times New Roman"/>
          <w:b w:val="false"/>
          <w:i w:val="false"/>
          <w:color w:val="000000"/>
          <w:sz w:val="28"/>
        </w:rPr>
        <w:t>
      Климаты күрт континенталды, қысы салыстырмалы түрде суық, жазы ыстық. Қаңтарда ауаның орташа жылдық температурасы минус 20 градус Цельсийден минус 30 Цельсийге дейін, Шілдеде плюс 25 градус Цельсийден плюс 30 Цельсийге дейін. Жауын – шашынның орташа жылдық мөлшері-100-150 миллиметр.</w:t>
      </w:r>
    </w:p>
    <w:p>
      <w:pPr>
        <w:spacing w:after="0"/>
        <w:ind w:left="0"/>
        <w:jc w:val="both"/>
      </w:pPr>
      <w:r>
        <w:rPr>
          <w:rFonts w:ascii="Times New Roman"/>
          <w:b w:val="false"/>
          <w:i w:val="false"/>
          <w:color w:val="000000"/>
          <w:sz w:val="28"/>
        </w:rPr>
        <w:t>
      7. Ақсу қаласының жалпы жер көлемі 801 358,43 гектар (бұдан әрі – га), оның ішінде жайылымдық жерлер – 311903,64 га.</w:t>
      </w:r>
    </w:p>
    <w:p>
      <w:pPr>
        <w:spacing w:after="0"/>
        <w:ind w:left="0"/>
        <w:jc w:val="both"/>
      </w:pPr>
      <w:r>
        <w:rPr>
          <w:rFonts w:ascii="Times New Roman"/>
          <w:b w:val="false"/>
          <w:i w:val="false"/>
          <w:color w:val="000000"/>
          <w:sz w:val="28"/>
        </w:rPr>
        <w:t>
      Санаттар бойынша жер мыналарға бөлінеді:</w:t>
      </w:r>
    </w:p>
    <w:p>
      <w:pPr>
        <w:spacing w:after="0"/>
        <w:ind w:left="0"/>
        <w:jc w:val="both"/>
      </w:pPr>
      <w:r>
        <w:rPr>
          <w:rFonts w:ascii="Times New Roman"/>
          <w:b w:val="false"/>
          <w:i w:val="false"/>
          <w:color w:val="000000"/>
          <w:sz w:val="28"/>
        </w:rPr>
        <w:t>
      * ауыл шаруашылығы мақсатындағы жерлер-442286,38 га;</w:t>
      </w:r>
    </w:p>
    <w:p>
      <w:pPr>
        <w:spacing w:after="0"/>
        <w:ind w:left="0"/>
        <w:jc w:val="both"/>
      </w:pPr>
      <w:r>
        <w:rPr>
          <w:rFonts w:ascii="Times New Roman"/>
          <w:b w:val="false"/>
          <w:i w:val="false"/>
          <w:color w:val="000000"/>
          <w:sz w:val="28"/>
        </w:rPr>
        <w:t>
      * елді мекендердің жерлері – 139431,16 га;</w:t>
      </w:r>
    </w:p>
    <w:p>
      <w:pPr>
        <w:spacing w:after="0"/>
        <w:ind w:left="0"/>
        <w:jc w:val="both"/>
      </w:pPr>
      <w:r>
        <w:rPr>
          <w:rFonts w:ascii="Times New Roman"/>
          <w:b w:val="false"/>
          <w:i w:val="false"/>
          <w:color w:val="000000"/>
          <w:sz w:val="28"/>
        </w:rPr>
        <w:t>
      * өнеркәсіп, көлік, байланыс, ғарыш қызметінің, қорғаныстың, ұлттық қауіпсіздіктің мұқтаждықтары үшін және ауыл шаруашылығына арналмаған өзге де жерлер – 19661,67 га;</w:t>
      </w:r>
    </w:p>
    <w:p>
      <w:pPr>
        <w:spacing w:after="0"/>
        <w:ind w:left="0"/>
        <w:jc w:val="both"/>
      </w:pPr>
      <w:r>
        <w:rPr>
          <w:rFonts w:ascii="Times New Roman"/>
          <w:b w:val="false"/>
          <w:i w:val="false"/>
          <w:color w:val="000000"/>
          <w:sz w:val="28"/>
        </w:rPr>
        <w:t>
      * су қорының жерлері-4141,0 га;</w:t>
      </w:r>
    </w:p>
    <w:p>
      <w:pPr>
        <w:spacing w:after="0"/>
        <w:ind w:left="0"/>
        <w:jc w:val="both"/>
      </w:pPr>
      <w:r>
        <w:rPr>
          <w:rFonts w:ascii="Times New Roman"/>
          <w:b w:val="false"/>
          <w:i w:val="false"/>
          <w:color w:val="000000"/>
          <w:sz w:val="28"/>
        </w:rPr>
        <w:t>
      * босалқы жерлер – 188691,21 га.</w:t>
      </w:r>
    </w:p>
    <w:p>
      <w:pPr>
        <w:spacing w:after="0"/>
        <w:ind w:left="0"/>
        <w:jc w:val="both"/>
      </w:pPr>
      <w:r>
        <w:rPr>
          <w:rFonts w:ascii="Times New Roman"/>
          <w:b w:val="false"/>
          <w:i w:val="false"/>
          <w:color w:val="000000"/>
          <w:sz w:val="28"/>
        </w:rPr>
        <w:t>
      8. Жайылымдардың негізгі пайдаланушылары ауыл шаруашылығы құрылымдары болып табылады. Елді мекендердегі халықтың малы бөлінген жерлерде жайылады.</w:t>
      </w:r>
    </w:p>
    <w:p>
      <w:pPr>
        <w:spacing w:after="0"/>
        <w:ind w:left="0"/>
        <w:jc w:val="both"/>
      </w:pPr>
      <w:r>
        <w:rPr>
          <w:rFonts w:ascii="Times New Roman"/>
          <w:b w:val="false"/>
          <w:i w:val="false"/>
          <w:color w:val="000000"/>
          <w:sz w:val="28"/>
        </w:rPr>
        <w:t>
      Барлық ауылдық округтерде жайылымдық жайылымдарда ауыл шаруашылығы жануарларын жаю үшін жер учаскелері бөлінді.</w:t>
      </w:r>
    </w:p>
    <w:p>
      <w:pPr>
        <w:spacing w:after="0"/>
        <w:ind w:left="0"/>
        <w:jc w:val="both"/>
      </w:pPr>
      <w:r>
        <w:rPr>
          <w:rFonts w:ascii="Times New Roman"/>
          <w:b w:val="false"/>
          <w:i w:val="false"/>
          <w:color w:val="000000"/>
          <w:sz w:val="28"/>
        </w:rPr>
        <w:t xml:space="preserve">
      9. Ауыл шаруашылығы жануарларының саны: </w:t>
      </w:r>
    </w:p>
    <w:p>
      <w:pPr>
        <w:spacing w:after="0"/>
        <w:ind w:left="0"/>
        <w:jc w:val="both"/>
      </w:pPr>
      <w:r>
        <w:rPr>
          <w:rFonts w:ascii="Times New Roman"/>
          <w:b w:val="false"/>
          <w:i w:val="false"/>
          <w:color w:val="000000"/>
          <w:sz w:val="28"/>
        </w:rPr>
        <w:t>
      жалпы шаруашылықтың барлық түрі – 27007 бас ірі қара, 40199 бас ұсақ мал, 14151 бас жылқы; оның ішінде:</w:t>
      </w:r>
    </w:p>
    <w:p>
      <w:pPr>
        <w:spacing w:after="0"/>
        <w:ind w:left="0"/>
        <w:jc w:val="both"/>
      </w:pPr>
      <w:r>
        <w:rPr>
          <w:rFonts w:ascii="Times New Roman"/>
          <w:b w:val="false"/>
          <w:i w:val="false"/>
          <w:color w:val="000000"/>
          <w:sz w:val="28"/>
        </w:rPr>
        <w:t xml:space="preserve">
      жеке аулада - 13958 бас ірі қара, 27278 бас ұсақ мал, 6952 бас жылқы бар; </w:t>
      </w:r>
    </w:p>
    <w:p>
      <w:pPr>
        <w:spacing w:after="0"/>
        <w:ind w:left="0"/>
        <w:jc w:val="both"/>
      </w:pPr>
      <w:r>
        <w:rPr>
          <w:rFonts w:ascii="Times New Roman"/>
          <w:b w:val="false"/>
          <w:i w:val="false"/>
          <w:color w:val="000000"/>
          <w:sz w:val="28"/>
        </w:rPr>
        <w:t>
      ауыл шаруашылығы тауарын өндірушілерде - 13049 бас ірі қара, 12921 бас ұсақ мал, 7199 бас жылқы бар;</w:t>
      </w:r>
    </w:p>
    <w:p>
      <w:pPr>
        <w:spacing w:after="0"/>
        <w:ind w:left="0"/>
        <w:jc w:val="both"/>
      </w:pPr>
      <w:r>
        <w:rPr>
          <w:rFonts w:ascii="Times New Roman"/>
          <w:b w:val="false"/>
          <w:i w:val="false"/>
          <w:color w:val="000000"/>
          <w:sz w:val="28"/>
        </w:rPr>
        <w:t>
      Қалыптасқан табындар, отарлар, ауыл шаруашылығы жануарларының табындары түрлері бойынша былайша бөлінді:</w:t>
      </w:r>
    </w:p>
    <w:p>
      <w:pPr>
        <w:spacing w:after="0"/>
        <w:ind w:left="0"/>
        <w:jc w:val="both"/>
      </w:pPr>
      <w:r>
        <w:rPr>
          <w:rFonts w:ascii="Times New Roman"/>
          <w:b w:val="false"/>
          <w:i w:val="false"/>
          <w:color w:val="000000"/>
          <w:sz w:val="28"/>
        </w:rPr>
        <w:t>
      46 ірі қара мал табыны;</w:t>
      </w:r>
    </w:p>
    <w:p>
      <w:pPr>
        <w:spacing w:after="0"/>
        <w:ind w:left="0"/>
        <w:jc w:val="both"/>
      </w:pPr>
      <w:r>
        <w:rPr>
          <w:rFonts w:ascii="Times New Roman"/>
          <w:b w:val="false"/>
          <w:i w:val="false"/>
          <w:color w:val="000000"/>
          <w:sz w:val="28"/>
        </w:rPr>
        <w:t>
      26 ұсақ мал отары;</w:t>
      </w:r>
    </w:p>
    <w:p>
      <w:pPr>
        <w:spacing w:after="0"/>
        <w:ind w:left="0"/>
        <w:jc w:val="both"/>
      </w:pPr>
      <w:r>
        <w:rPr>
          <w:rFonts w:ascii="Times New Roman"/>
          <w:b w:val="false"/>
          <w:i w:val="false"/>
          <w:color w:val="000000"/>
          <w:sz w:val="28"/>
        </w:rPr>
        <w:t>
      16 жылқы табыны.</w:t>
      </w:r>
    </w:p>
    <w:p>
      <w:pPr>
        <w:spacing w:after="0"/>
        <w:ind w:left="0"/>
        <w:jc w:val="both"/>
      </w:pPr>
      <w:r>
        <w:rPr>
          <w:rFonts w:ascii="Times New Roman"/>
          <w:b w:val="false"/>
          <w:i w:val="false"/>
          <w:color w:val="000000"/>
          <w:sz w:val="28"/>
        </w:rPr>
        <w:t>
      10. Ақсу қаласында 49 ветеринариялық-санитариялық объект жұмыс істейді, оның ішінде 15 мал қорымы, 15 сібір жарасы қорымы, 6 ветеринариялық пункт, 6 сою алаңы, ауыл шаруашылығы жануарларын ветеринариялық өңдеуге арналған 7 бөлініс.</w:t>
      </w:r>
    </w:p>
    <w:p>
      <w:pPr>
        <w:spacing w:after="0"/>
        <w:ind w:left="0"/>
        <w:jc w:val="both"/>
      </w:pPr>
      <w:r>
        <w:rPr>
          <w:rFonts w:ascii="Times New Roman"/>
          <w:b w:val="false"/>
          <w:i w:val="false"/>
          <w:color w:val="000000"/>
          <w:sz w:val="28"/>
        </w:rPr>
        <w:t>
      11. Мал айдауға арналған сервитуттар белгіленбеген.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Ақсу қалалық мәслихатының</w:t>
            </w:r>
            <w:r>
              <w:br/>
            </w:r>
            <w:r>
              <w:rPr>
                <w:rFonts w:ascii="Times New Roman"/>
                <w:b w:val="false"/>
                <w:i w:val="false"/>
                <w:color w:val="000000"/>
                <w:sz w:val="20"/>
              </w:rPr>
              <w:t>2025 жылғы 16 мамырдағы</w:t>
            </w:r>
            <w:r>
              <w:br/>
            </w:r>
            <w:r>
              <w:rPr>
                <w:rFonts w:ascii="Times New Roman"/>
                <w:b w:val="false"/>
                <w:i w:val="false"/>
                <w:color w:val="000000"/>
                <w:sz w:val="20"/>
              </w:rPr>
              <w:t>№ 202/34 шешіміне</w:t>
            </w:r>
            <w:r>
              <w:br/>
            </w:r>
            <w:r>
              <w:rPr>
                <w:rFonts w:ascii="Times New Roman"/>
                <w:b w:val="false"/>
                <w:i w:val="false"/>
                <w:color w:val="000000"/>
                <w:sz w:val="20"/>
              </w:rPr>
              <w:t>1-қосымша</w:t>
            </w:r>
          </w:p>
        </w:tc>
      </w:tr>
    </w:tbl>
    <w:p>
      <w:pPr>
        <w:spacing w:after="0"/>
        <w:ind w:left="0"/>
        <w:jc w:val="left"/>
      </w:pPr>
      <w:r>
        <w:br/>
      </w:r>
    </w:p>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Ақсу қалалық мәслихатының</w:t>
            </w:r>
            <w:r>
              <w:br/>
            </w:r>
            <w:r>
              <w:rPr>
                <w:rFonts w:ascii="Times New Roman"/>
                <w:b w:val="false"/>
                <w:i w:val="false"/>
                <w:color w:val="000000"/>
                <w:sz w:val="20"/>
              </w:rPr>
              <w:t>2025 жылғы 16 мамырдағы</w:t>
            </w:r>
            <w:r>
              <w:br/>
            </w:r>
            <w:r>
              <w:rPr>
                <w:rFonts w:ascii="Times New Roman"/>
                <w:b w:val="false"/>
                <w:i w:val="false"/>
                <w:color w:val="000000"/>
                <w:sz w:val="20"/>
              </w:rPr>
              <w:t>№ 202/34 шешіміне</w:t>
            </w:r>
            <w:r>
              <w:br/>
            </w:r>
            <w:r>
              <w:rPr>
                <w:rFonts w:ascii="Times New Roman"/>
                <w:b w:val="false"/>
                <w:i w:val="false"/>
                <w:color w:val="000000"/>
                <w:sz w:val="20"/>
              </w:rPr>
              <w:t>2-қосымша</w:t>
            </w:r>
          </w:p>
        </w:tc>
      </w:tr>
    </w:tbl>
    <w:p>
      <w:pPr>
        <w:spacing w:after="0"/>
        <w:ind w:left="0"/>
        <w:jc w:val="left"/>
      </w:pPr>
      <w:r>
        <w:br/>
      </w:r>
    </w:p>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Ақсу қалалық мәслихатының</w:t>
            </w:r>
            <w:r>
              <w:br/>
            </w:r>
            <w:r>
              <w:rPr>
                <w:rFonts w:ascii="Times New Roman"/>
                <w:b w:val="false"/>
                <w:i w:val="false"/>
                <w:color w:val="000000"/>
                <w:sz w:val="20"/>
              </w:rPr>
              <w:t>2025 жылғы 16 мамырдағы</w:t>
            </w:r>
            <w:r>
              <w:br/>
            </w:r>
            <w:r>
              <w:rPr>
                <w:rFonts w:ascii="Times New Roman"/>
                <w:b w:val="false"/>
                <w:i w:val="false"/>
                <w:color w:val="000000"/>
                <w:sz w:val="20"/>
              </w:rPr>
              <w:t>№ 202/34 шешіміне</w:t>
            </w:r>
            <w:r>
              <w:br/>
            </w:r>
            <w:r>
              <w:rPr>
                <w:rFonts w:ascii="Times New Roman"/>
                <w:b w:val="false"/>
                <w:i w:val="false"/>
                <w:color w:val="000000"/>
                <w:sz w:val="20"/>
              </w:rPr>
              <w:t>3-қосымша</w:t>
            </w:r>
          </w:p>
        </w:tc>
      </w:tr>
    </w:tbl>
    <w:p>
      <w:pPr>
        <w:spacing w:after="0"/>
        <w:ind w:left="0"/>
        <w:jc w:val="left"/>
      </w:pPr>
      <w:r>
        <w:br/>
      </w:r>
    </w:p>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Ақсу қалалық мәслихатының</w:t>
            </w:r>
            <w:r>
              <w:br/>
            </w:r>
            <w:r>
              <w:rPr>
                <w:rFonts w:ascii="Times New Roman"/>
                <w:b w:val="false"/>
                <w:i w:val="false"/>
                <w:color w:val="000000"/>
                <w:sz w:val="20"/>
              </w:rPr>
              <w:t>2025 жылғы 16 мамырдағы</w:t>
            </w:r>
            <w:r>
              <w:br/>
            </w:r>
            <w:r>
              <w:rPr>
                <w:rFonts w:ascii="Times New Roman"/>
                <w:b w:val="false"/>
                <w:i w:val="false"/>
                <w:color w:val="000000"/>
                <w:sz w:val="20"/>
              </w:rPr>
              <w:t>№ 202/34 шешіміне</w:t>
            </w:r>
            <w:r>
              <w:br/>
            </w:r>
            <w:r>
              <w:rPr>
                <w:rFonts w:ascii="Times New Roman"/>
                <w:b w:val="false"/>
                <w:i w:val="false"/>
                <w:color w:val="000000"/>
                <w:sz w:val="20"/>
              </w:rPr>
              <w:t>4-қосымша</w:t>
            </w:r>
          </w:p>
        </w:tc>
      </w:tr>
    </w:tbl>
    <w:p>
      <w:pPr>
        <w:spacing w:after="0"/>
        <w:ind w:left="0"/>
        <w:jc w:val="left"/>
      </w:pPr>
      <w:r>
        <w:br/>
      </w:r>
    </w:p>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Ақсу қалалық мәслихатының</w:t>
            </w:r>
            <w:r>
              <w:br/>
            </w:r>
            <w:r>
              <w:rPr>
                <w:rFonts w:ascii="Times New Roman"/>
                <w:b w:val="false"/>
                <w:i w:val="false"/>
                <w:color w:val="000000"/>
                <w:sz w:val="20"/>
              </w:rPr>
              <w:t>2025 жылғы 16 мамырдағы</w:t>
            </w:r>
            <w:r>
              <w:br/>
            </w:r>
            <w:r>
              <w:rPr>
                <w:rFonts w:ascii="Times New Roman"/>
                <w:b w:val="false"/>
                <w:i w:val="false"/>
                <w:color w:val="000000"/>
                <w:sz w:val="20"/>
              </w:rPr>
              <w:t>№ 202/34 шешіміне</w:t>
            </w:r>
            <w:r>
              <w:br/>
            </w:r>
            <w:r>
              <w:rPr>
                <w:rFonts w:ascii="Times New Roman"/>
                <w:b w:val="false"/>
                <w:i w:val="false"/>
                <w:color w:val="000000"/>
                <w:sz w:val="20"/>
              </w:rPr>
              <w:t>5-қосымша</w:t>
            </w:r>
          </w:p>
        </w:tc>
      </w:tr>
    </w:tbl>
    <w:p>
      <w:pPr>
        <w:spacing w:after="0"/>
        <w:ind w:left="0"/>
        <w:jc w:val="left"/>
      </w:pPr>
      <w:r>
        <w:br/>
      </w:r>
    </w:p>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Ақсу қалалық мәслихатының</w:t>
            </w:r>
            <w:r>
              <w:br/>
            </w:r>
            <w:r>
              <w:rPr>
                <w:rFonts w:ascii="Times New Roman"/>
                <w:b w:val="false"/>
                <w:i w:val="false"/>
                <w:color w:val="000000"/>
                <w:sz w:val="20"/>
              </w:rPr>
              <w:t>2025 жылғы 16 мамырдағы</w:t>
            </w:r>
            <w:r>
              <w:br/>
            </w:r>
            <w:r>
              <w:rPr>
                <w:rFonts w:ascii="Times New Roman"/>
                <w:b w:val="false"/>
                <w:i w:val="false"/>
                <w:color w:val="000000"/>
                <w:sz w:val="20"/>
              </w:rPr>
              <w:t>№ 202/34 шешіміне</w:t>
            </w:r>
            <w:r>
              <w:br/>
            </w:r>
            <w:r>
              <w:rPr>
                <w:rFonts w:ascii="Times New Roman"/>
                <w:b w:val="false"/>
                <w:i w:val="false"/>
                <w:color w:val="000000"/>
                <w:sz w:val="20"/>
              </w:rPr>
              <w:t>6-қосымша</w:t>
            </w:r>
          </w:p>
        </w:tc>
      </w:tr>
    </w:tbl>
    <w:p>
      <w:pPr>
        <w:spacing w:after="0"/>
        <w:ind w:left="0"/>
        <w:jc w:val="left"/>
      </w:pPr>
      <w:r>
        <w:br/>
      </w:r>
    </w:p>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Ақсу қалалық мәслихатының</w:t>
            </w:r>
            <w:r>
              <w:br/>
            </w:r>
            <w:r>
              <w:rPr>
                <w:rFonts w:ascii="Times New Roman"/>
                <w:b w:val="false"/>
                <w:i w:val="false"/>
                <w:color w:val="000000"/>
                <w:sz w:val="20"/>
              </w:rPr>
              <w:t>2025 жылғы 16 мамырдағы</w:t>
            </w:r>
            <w:r>
              <w:br/>
            </w:r>
            <w:r>
              <w:rPr>
                <w:rFonts w:ascii="Times New Roman"/>
                <w:b w:val="false"/>
                <w:i w:val="false"/>
                <w:color w:val="000000"/>
                <w:sz w:val="20"/>
              </w:rPr>
              <w:t>№ 202/34 шешіміне</w:t>
            </w:r>
            <w:r>
              <w:br/>
            </w:r>
            <w:r>
              <w:rPr>
                <w:rFonts w:ascii="Times New Roman"/>
                <w:b w:val="false"/>
                <w:i w:val="false"/>
                <w:color w:val="000000"/>
                <w:sz w:val="20"/>
              </w:rPr>
              <w:t>7-қосымша</w:t>
            </w:r>
          </w:p>
        </w:tc>
      </w:tr>
    </w:tbl>
    <w:p>
      <w:pPr>
        <w:spacing w:after="0"/>
        <w:ind w:left="0"/>
        <w:jc w:val="left"/>
      </w:pPr>
      <w:r>
        <w:br/>
      </w:r>
    </w:p>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Ақсу қалалық мәслихатының</w:t>
            </w:r>
            <w:r>
              <w:br/>
            </w:r>
            <w:r>
              <w:rPr>
                <w:rFonts w:ascii="Times New Roman"/>
                <w:b w:val="false"/>
                <w:i w:val="false"/>
                <w:color w:val="000000"/>
                <w:sz w:val="20"/>
              </w:rPr>
              <w:t>2025 жылғы 16 мамырдағы</w:t>
            </w:r>
            <w:r>
              <w:br/>
            </w:r>
            <w:r>
              <w:rPr>
                <w:rFonts w:ascii="Times New Roman"/>
                <w:b w:val="false"/>
                <w:i w:val="false"/>
                <w:color w:val="000000"/>
                <w:sz w:val="20"/>
              </w:rPr>
              <w:t>№ 202/34 шешіміне</w:t>
            </w:r>
            <w:r>
              <w:br/>
            </w:r>
            <w:r>
              <w:rPr>
                <w:rFonts w:ascii="Times New Roman"/>
                <w:b w:val="false"/>
                <w:i w:val="false"/>
                <w:color w:val="000000"/>
                <w:sz w:val="20"/>
              </w:rPr>
              <w:t>8-қосымша</w:t>
            </w:r>
          </w:p>
        </w:tc>
      </w:tr>
    </w:tbl>
    <w:p>
      <w:pPr>
        <w:spacing w:after="0"/>
        <w:ind w:left="0"/>
        <w:jc w:val="left"/>
      </w:pPr>
      <w:r>
        <w:br/>
      </w:r>
    </w:p>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Ақсу қалалық мәслихатының</w:t>
            </w:r>
            <w:r>
              <w:br/>
            </w:r>
            <w:r>
              <w:rPr>
                <w:rFonts w:ascii="Times New Roman"/>
                <w:b w:val="false"/>
                <w:i w:val="false"/>
                <w:color w:val="000000"/>
                <w:sz w:val="20"/>
              </w:rPr>
              <w:t>2025 жылғы 16 мамырдағы</w:t>
            </w:r>
            <w:r>
              <w:br/>
            </w:r>
            <w:r>
              <w:rPr>
                <w:rFonts w:ascii="Times New Roman"/>
                <w:b w:val="false"/>
                <w:i w:val="false"/>
                <w:color w:val="000000"/>
                <w:sz w:val="20"/>
              </w:rPr>
              <w:t>№ 202/34 шешіміне</w:t>
            </w:r>
            <w:r>
              <w:br/>
            </w:r>
            <w:r>
              <w:rPr>
                <w:rFonts w:ascii="Times New Roman"/>
                <w:b w:val="false"/>
                <w:i w:val="false"/>
                <w:color w:val="000000"/>
                <w:sz w:val="20"/>
              </w:rPr>
              <w:t>9-қосымша</w:t>
            </w:r>
          </w:p>
        </w:tc>
      </w:tr>
    </w:tbl>
    <w:p>
      <w:pPr>
        <w:spacing w:after="0"/>
        <w:ind w:left="0"/>
        <w:jc w:val="left"/>
      </w:pPr>
      <w:r>
        <w:br/>
      </w:r>
    </w:p>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