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a954" w14:textId="8cca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2025 жылғы 25 ақпандағы № 225/26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14.03.2025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14 наурыздан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бойынша халық үшін қатты тұрмыстық қалдықтарды</w:t>
      </w:r>
      <w:r>
        <w:br/>
      </w:r>
      <w:r>
        <w:rPr>
          <w:rFonts w:ascii="Times New Roman"/>
          <w:b/>
          <w:i w:val="false"/>
          <w:color w:val="000000"/>
        </w:rPr>
        <w:t>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(қосылған құн салығын қоса алғанда)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тұрғыннан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