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e8c9" w14:textId="3e5e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13 желтоқсандағы "2025 - 2027 жылдарға арналған облыстық бюджет туралы" № 175/18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2025 жылғы 19 наурыздағы № 188/20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"2025 - 2027 жылдарға арналған облыстық бюджет туралы" 2024 жылғы 13 желтоқсандағы № 175/18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462818098 мың теңге, соның ішінде:</w:t>
      </w:r>
    </w:p>
    <w:p>
      <w:pPr>
        <w:spacing w:after="0"/>
        <w:ind w:left="0"/>
        <w:jc w:val="both"/>
      </w:pPr>
      <w:r>
        <w:rPr>
          <w:rFonts w:ascii="Times New Roman"/>
          <w:b w:val="false"/>
          <w:i w:val="false"/>
          <w:color w:val="000000"/>
          <w:sz w:val="28"/>
        </w:rPr>
        <w:t xml:space="preserve">
      салықтық түсімдер – 91823365 мың теңге; </w:t>
      </w:r>
    </w:p>
    <w:p>
      <w:pPr>
        <w:spacing w:after="0"/>
        <w:ind w:left="0"/>
        <w:jc w:val="both"/>
      </w:pPr>
      <w:r>
        <w:rPr>
          <w:rFonts w:ascii="Times New Roman"/>
          <w:b w:val="false"/>
          <w:i w:val="false"/>
          <w:color w:val="000000"/>
          <w:sz w:val="28"/>
        </w:rPr>
        <w:t>
      салықтық емес түсімдер – 4755790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366238943 мың теңге;</w:t>
      </w:r>
    </w:p>
    <w:p>
      <w:pPr>
        <w:spacing w:after="0"/>
        <w:ind w:left="0"/>
        <w:jc w:val="both"/>
      </w:pPr>
      <w:r>
        <w:rPr>
          <w:rFonts w:ascii="Times New Roman"/>
          <w:b w:val="false"/>
          <w:i w:val="false"/>
          <w:color w:val="000000"/>
          <w:sz w:val="28"/>
        </w:rPr>
        <w:t xml:space="preserve">
      2) шығындар – 464178264 мың теңге; </w:t>
      </w:r>
    </w:p>
    <w:p>
      <w:pPr>
        <w:spacing w:after="0"/>
        <w:ind w:left="0"/>
        <w:jc w:val="both"/>
      </w:pPr>
      <w:r>
        <w:rPr>
          <w:rFonts w:ascii="Times New Roman"/>
          <w:b w:val="false"/>
          <w:i w:val="false"/>
          <w:color w:val="000000"/>
          <w:sz w:val="28"/>
        </w:rPr>
        <w:t>
      3) таза бюджеттік кредиттеу – 5522572 мың теңге, соның ішінде:</w:t>
      </w:r>
    </w:p>
    <w:p>
      <w:pPr>
        <w:spacing w:after="0"/>
        <w:ind w:left="0"/>
        <w:jc w:val="both"/>
      </w:pPr>
      <w:r>
        <w:rPr>
          <w:rFonts w:ascii="Times New Roman"/>
          <w:b w:val="false"/>
          <w:i w:val="false"/>
          <w:color w:val="000000"/>
          <w:sz w:val="28"/>
        </w:rPr>
        <w:t>
      бюджеттік кредиттер – 14071470 мың теңге;</w:t>
      </w:r>
    </w:p>
    <w:p>
      <w:pPr>
        <w:spacing w:after="0"/>
        <w:ind w:left="0"/>
        <w:jc w:val="both"/>
      </w:pPr>
      <w:r>
        <w:rPr>
          <w:rFonts w:ascii="Times New Roman"/>
          <w:b w:val="false"/>
          <w:i w:val="false"/>
          <w:color w:val="000000"/>
          <w:sz w:val="28"/>
        </w:rPr>
        <w:t>
      бюджеттік кредиттерді өтеу – 8548898 мың теңге;</w:t>
      </w:r>
    </w:p>
    <w:p>
      <w:pPr>
        <w:spacing w:after="0"/>
        <w:ind w:left="0"/>
        <w:jc w:val="both"/>
      </w:pPr>
      <w:r>
        <w:rPr>
          <w:rFonts w:ascii="Times New Roman"/>
          <w:b w:val="false"/>
          <w:i w:val="false"/>
          <w:color w:val="000000"/>
          <w:sz w:val="28"/>
        </w:rPr>
        <w:t>
      4) қаржы активтерімен операциялар бойынша сальдо – 1282157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-8164895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8164895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370933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2920561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1493775 мың теңге – мемлекеттік атаулы әлеуметтік көмекті төлеуге;</w:t>
      </w:r>
    </w:p>
    <w:p>
      <w:pPr>
        <w:spacing w:after="0"/>
        <w:ind w:left="0"/>
        <w:jc w:val="both"/>
      </w:pPr>
      <w:r>
        <w:rPr>
          <w:rFonts w:ascii="Times New Roman"/>
          <w:b w:val="false"/>
          <w:i w:val="false"/>
          <w:color w:val="000000"/>
          <w:sz w:val="28"/>
        </w:rPr>
        <w:t>
      550925 мың теңге – мәдениет объектілерін жөндеуге және жарақтауға;</w:t>
      </w:r>
    </w:p>
    <w:p>
      <w:pPr>
        <w:spacing w:after="0"/>
        <w:ind w:left="0"/>
        <w:jc w:val="both"/>
      </w:pPr>
      <w:r>
        <w:rPr>
          <w:rFonts w:ascii="Times New Roman"/>
          <w:b w:val="false"/>
          <w:i w:val="false"/>
          <w:color w:val="000000"/>
          <w:sz w:val="28"/>
        </w:rPr>
        <w:t>
      146542 мың теңге – спорт ғимараттарын жөндеуге және орнатуға;</w:t>
      </w:r>
    </w:p>
    <w:p>
      <w:pPr>
        <w:spacing w:after="0"/>
        <w:ind w:left="0"/>
        <w:jc w:val="both"/>
      </w:pPr>
      <w:r>
        <w:rPr>
          <w:rFonts w:ascii="Times New Roman"/>
          <w:b w:val="false"/>
          <w:i w:val="false"/>
          <w:color w:val="000000"/>
          <w:sz w:val="28"/>
        </w:rPr>
        <w:t>
      3242484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9148578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12329416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170987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89455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76523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868436 мың теңге – балалар алаңын абаттандыруға;</w:t>
      </w:r>
    </w:p>
    <w:p>
      <w:pPr>
        <w:spacing w:after="0"/>
        <w:ind w:left="0"/>
        <w:jc w:val="both"/>
      </w:pPr>
      <w:r>
        <w:rPr>
          <w:rFonts w:ascii="Times New Roman"/>
          <w:b w:val="false"/>
          <w:i w:val="false"/>
          <w:color w:val="000000"/>
          <w:sz w:val="28"/>
        </w:rPr>
        <w:t>
      1843899 мың теңге - аумақтарды абаттандыруға.";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1345517 мың теңге – коммуналдық тұрғын үй қорының тұрғын үйін салуға және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1458583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1541823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1352660 мың теңге – мәдениет объектілерін дамытуға;</w:t>
      </w:r>
    </w:p>
    <w:p>
      <w:pPr>
        <w:spacing w:after="0"/>
        <w:ind w:left="0"/>
        <w:jc w:val="both"/>
      </w:pPr>
      <w:r>
        <w:rPr>
          <w:rFonts w:ascii="Times New Roman"/>
          <w:b w:val="false"/>
          <w:i w:val="false"/>
          <w:color w:val="000000"/>
          <w:sz w:val="28"/>
        </w:rPr>
        <w:t>
      1343913 мың теңге – спорт объектілерін дамытуға;</w:t>
      </w:r>
    </w:p>
    <w:p>
      <w:pPr>
        <w:spacing w:after="0"/>
        <w:ind w:left="0"/>
        <w:jc w:val="both"/>
      </w:pPr>
      <w:r>
        <w:rPr>
          <w:rFonts w:ascii="Times New Roman"/>
          <w:b w:val="false"/>
          <w:i w:val="false"/>
          <w:color w:val="000000"/>
          <w:sz w:val="28"/>
        </w:rPr>
        <w:t>
      354838 мың теңге – коммуналдық шаруашылықты дамытуға;</w:t>
      </w:r>
    </w:p>
    <w:p>
      <w:pPr>
        <w:spacing w:after="0"/>
        <w:ind w:left="0"/>
        <w:jc w:val="both"/>
      </w:pPr>
      <w:r>
        <w:rPr>
          <w:rFonts w:ascii="Times New Roman"/>
          <w:b w:val="false"/>
          <w:i w:val="false"/>
          <w:color w:val="000000"/>
          <w:sz w:val="28"/>
        </w:rPr>
        <w:t>
      2268665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886361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7312545 мың теңге – жылу энергетикалық жүйені дамытуға;</w:t>
      </w:r>
    </w:p>
    <w:p>
      <w:pPr>
        <w:spacing w:after="0"/>
        <w:ind w:left="0"/>
        <w:jc w:val="both"/>
      </w:pPr>
      <w:r>
        <w:rPr>
          <w:rFonts w:ascii="Times New Roman"/>
          <w:b w:val="false"/>
          <w:i w:val="false"/>
          <w:color w:val="000000"/>
          <w:sz w:val="28"/>
        </w:rPr>
        <w:t>
      432776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3099764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325722 мың теңге – көлік инфрақұрылымын дамытуға.";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19 наурыздағы</w:t>
            </w:r>
            <w:r>
              <w:br/>
            </w:r>
            <w:r>
              <w:rPr>
                <w:rFonts w:ascii="Times New Roman"/>
                <w:b w:val="false"/>
                <w:i w:val="false"/>
                <w:color w:val="000000"/>
                <w:sz w:val="20"/>
              </w:rPr>
              <w:t>№ 188/20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462 818 098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91 823 365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49 037 017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366 238 943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180 401 433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464 178 264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228 737 467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152 408 910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140 193 893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79 059 130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бұйымдар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лизинг төлемдерін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7 751 435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орталықтарында қарттар 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арнаулы әлеуметтік қызметтер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31 729 632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