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7f084" w14:textId="607f0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реттеуге жатқызылатын өлшем тізбелерін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2025 жылғы 26 желтоқсандағы № 573 және Қазақстан Республикасы Сауда және интеграция министрінің 2025 жылғы 31 желтоқсандағы № 381-НҚ бірлескен бұйрығы.</w:t>
      </w:r>
    </w:p>
    <w:p>
      <w:pPr>
        <w:spacing w:after="0"/>
        <w:ind w:left="0"/>
        <w:jc w:val="both"/>
      </w:pPr>
      <w:bookmarkStart w:name="z4" w:id="0"/>
      <w:r>
        <w:rPr>
          <w:rFonts w:ascii="Times New Roman"/>
          <w:b w:val="false"/>
          <w:i w:val="false"/>
          <w:color w:val="000000"/>
          <w:sz w:val="28"/>
        </w:rPr>
        <w:t xml:space="preserve">
      "Өлшем бірлігін қамтамасыз ету туралы" Қазақстан Республикасы Заңының </w:t>
      </w:r>
      <w:r>
        <w:rPr>
          <w:rFonts w:ascii="Times New Roman"/>
          <w:b w:val="false"/>
          <w:i w:val="false"/>
          <w:color w:val="000000"/>
          <w:sz w:val="28"/>
        </w:rPr>
        <w:t>6-3-бабының</w:t>
      </w:r>
      <w:r>
        <w:rPr>
          <w:rFonts w:ascii="Times New Roman"/>
          <w:b w:val="false"/>
          <w:i w:val="false"/>
          <w:color w:val="000000"/>
          <w:sz w:val="28"/>
        </w:rPr>
        <w:t xml:space="preserve"> 2) тармақшасына сәйкес БҰЙЫРАМЫЗ:</w:t>
      </w:r>
    </w:p>
    <w:bookmarkEnd w:id="0"/>
    <w:bookmarkStart w:name="z5" w:id="1"/>
    <w:p>
      <w:pPr>
        <w:spacing w:after="0"/>
        <w:ind w:left="0"/>
        <w:jc w:val="both"/>
      </w:pPr>
      <w:r>
        <w:rPr>
          <w:rFonts w:ascii="Times New Roman"/>
          <w:b w:val="false"/>
          <w:i w:val="false"/>
          <w:color w:val="000000"/>
          <w:sz w:val="28"/>
        </w:rPr>
        <w:t xml:space="preserve">
      1. Қоса беріліп отырған мемлекеттік реттеуге жатқызылатын өлшем </w:t>
      </w:r>
      <w:r>
        <w:rPr>
          <w:rFonts w:ascii="Times New Roman"/>
          <w:b w:val="false"/>
          <w:i w:val="false"/>
          <w:color w:val="000000"/>
          <w:sz w:val="28"/>
        </w:rPr>
        <w:t>тізбелері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Төтенше жағдайлар министрлігінің Өртке қарсы қызмет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Төтенше жағдайлар министрлігінің ресми интернет-ресурсында орналастыруды;</w:t>
      </w:r>
    </w:p>
    <w:bookmarkEnd w:id="3"/>
    <w:bookmarkStart w:name="z8" w:id="4"/>
    <w:p>
      <w:pPr>
        <w:spacing w:after="0"/>
        <w:ind w:left="0"/>
        <w:jc w:val="both"/>
      </w:pPr>
      <w:r>
        <w:rPr>
          <w:rFonts w:ascii="Times New Roman"/>
          <w:b w:val="false"/>
          <w:i w:val="false"/>
          <w:color w:val="000000"/>
          <w:sz w:val="28"/>
        </w:rPr>
        <w:t>
      2) осы бұйрықты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жолдау.</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Төтенше жағдайлар министрі</w:t>
            </w:r>
          </w:p>
          <w:p>
            <w:pPr>
              <w:spacing w:after="0"/>
              <w:ind w:left="0"/>
              <w:jc w:val="left"/>
            </w:pPr>
          </w:p>
          <w:p>
            <w:pPr>
              <w:spacing w:after="20"/>
              <w:ind w:left="20"/>
              <w:jc w:val="both"/>
            </w:pPr>
            <w:r>
              <w:rPr>
                <w:rFonts w:ascii="Times New Roman"/>
                <w:b w:val="false"/>
                <w:i/>
                <w:color w:val="000000"/>
                <w:sz w:val="20"/>
              </w:rPr>
              <w:t>генерал-лейтенант</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 Ш. Әрінов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А. Шаққалиев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Төтенше жағдайлар министрінің</w:t>
            </w:r>
            <w:r>
              <w:br/>
            </w:r>
            <w:r>
              <w:rPr>
                <w:rFonts w:ascii="Times New Roman"/>
                <w:b w:val="false"/>
                <w:i w:val="false"/>
                <w:color w:val="000000"/>
                <w:sz w:val="20"/>
              </w:rPr>
              <w:t>2025 жылғы 26 желтоқсандағы</w:t>
            </w:r>
            <w:r>
              <w:br/>
            </w:r>
            <w:r>
              <w:rPr>
                <w:rFonts w:ascii="Times New Roman"/>
                <w:b w:val="false"/>
                <w:i w:val="false"/>
                <w:color w:val="000000"/>
                <w:sz w:val="20"/>
              </w:rPr>
              <w:t>№ 573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2025 жылғы 31</w:t>
            </w:r>
            <w:r>
              <w:br/>
            </w:r>
            <w:r>
              <w:rPr>
                <w:rFonts w:ascii="Times New Roman"/>
                <w:b w:val="false"/>
                <w:i w:val="false"/>
                <w:color w:val="000000"/>
                <w:sz w:val="20"/>
              </w:rPr>
              <w:t>желтоқсандағы № 381-НҚ</w:t>
            </w:r>
            <w:r>
              <w:br/>
            </w:r>
            <w:r>
              <w:rPr>
                <w:rFonts w:ascii="Times New Roman"/>
                <w:b w:val="false"/>
                <w:i w:val="false"/>
                <w:color w:val="000000"/>
                <w:sz w:val="20"/>
              </w:rPr>
              <w:t>бірлескен бұйрығымен бекітілген</w:t>
            </w:r>
          </w:p>
        </w:tc>
      </w:tr>
    </w:tbl>
    <w:bookmarkStart w:name="z15" w:id="7"/>
    <w:p>
      <w:pPr>
        <w:spacing w:after="0"/>
        <w:ind w:left="0"/>
        <w:jc w:val="left"/>
      </w:pPr>
      <w:r>
        <w:rPr>
          <w:rFonts w:ascii="Times New Roman"/>
          <w:b/>
          <w:i w:val="false"/>
          <w:color w:val="000000"/>
        </w:rPr>
        <w:t xml:space="preserve"> Мемлекеттік реттеуге жатқызылатын өлшем тізбелері</w:t>
      </w:r>
    </w:p>
    <w:bookmarkEnd w:id="7"/>
    <w:p>
      <w:pPr>
        <w:spacing w:after="0"/>
        <w:ind w:left="0"/>
        <w:jc w:val="both"/>
      </w:pPr>
      <w:r>
        <w:rPr>
          <w:rFonts w:ascii="Times New Roman"/>
          <w:b w:val="false"/>
          <w:i w:val="false"/>
          <w:color w:val="ff0000"/>
          <w:sz w:val="28"/>
        </w:rPr>
        <w:t xml:space="preserve">
      Ескерту. Тізбеге өзгеріс енгізілді – ҚР Төтенше жағдайлар министрінің 27.03.2026 </w:t>
      </w:r>
      <w:r>
        <w:rPr>
          <w:rFonts w:ascii="Times New Roman"/>
          <w:b w:val="false"/>
          <w:i w:val="false"/>
          <w:color w:val="ff0000"/>
          <w:sz w:val="28"/>
        </w:rPr>
        <w:t>№ 129</w:t>
      </w:r>
      <w:r>
        <w:rPr>
          <w:rFonts w:ascii="Times New Roman"/>
          <w:b w:val="false"/>
          <w:i w:val="false"/>
          <w:color w:val="ff0000"/>
          <w:sz w:val="28"/>
        </w:rPr>
        <w:t xml:space="preserve"> және ҚР Сауда және интеграция министрінің 07.04.2026 № 161-НҚ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Объектісі мен қолдану саласы көрсетілген өлшем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 ауқымы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рұқсат етілген қателігі немесе дәлдік тобы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кауіпсіздік саласында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жұмыс істейтін, ыдыстардың жұмыс аумағының температурасын өлшеу (қазан барабаны, резервуар, сыйымдылық)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ауаның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100)°С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тобы 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115)°С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 650)°С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(- 200 – 0)°С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жұмыс істейтін, ыдыстардың жұмыс аумағының температурасын өлшеу (құбыр)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115)°С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тобы 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 650) °С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жұмыс істейтін, ыдыстардың жұмыс аумағының қысымын өлшеу (қазан барабаны, резервуар, сыйымдылық))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ауаның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МПа (кгс/см2) – 2,5 МПа (25 кгс/см2)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тобы 2,5 төмен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2,5-нан артық 14 Мпа-ға дейін (25-тен артық 140 кгс/см2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тобы 1,5 төмен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Мпа-дан артық (140 кгс/см2)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тобы 1,0 төмен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120) МПа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тобы төмен емес: 1) 2,5 – ыдыстың жұмыс қысымда 2,5 МПа дейін (25 кгс/см2); 2) 1,5- ыдыстың жұмыс қысымда 2,5 Мпа жоғары (25 кгс/см2)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Құбырдың жұмыс ортаның қысымын өлшеу (су, 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МПа (кгс/см2) – 2,5 МПа (25 кгс/см2)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тобы 2,5 төмен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2,5-нан артық 14 Мпа-ға дейін (25-тен артық 140 кгс/см2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тобы 1,5 төмен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Мпа-дан артық (140 кгс/см2)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тобы 1,0 төмен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бағалы металдарды және осы металдар негізіндегі қорытпаларды балқыту кезіндегі температураны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2500)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аймағының ауасындағы зиянды заттардың рұқсат етілген шоғырлануын өлшеу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аймағының ауасындағы зиянды заттардың жаппай шоғырлануын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компоненттердің қатысуымен зиянды заттардың шоғырлануын іріктеп өлшеу қамтамасыз етілуі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бір өлшеумен (бір рет іріктеуден кейін)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Зиянды заттардың тізбесі Қазақстан Республикасы Денсаулық сақтау министрінің 2022 жылғы 2 тамыздағы № ҚР ДСМ-70 бұйрығымен бекітілген (Нормативтік құқықтық актілерді мемлекеттік тіркеу тізілімінде № 29011 тіркелген) қалалық және ауылдық елді мекендердегі, өнеркәсіптік ұйымдар аумақтарындағы атмосфералық ауаның гигиеналық </w:t>
            </w:r>
            <w:r>
              <w:rPr>
                <w:rFonts w:ascii="Times New Roman"/>
                <w:b w:val="false"/>
                <w:i w:val="false"/>
                <w:color w:val="000000"/>
                <w:sz w:val="20"/>
              </w:rPr>
              <w:t>нормативтеріне</w:t>
            </w:r>
            <w:r>
              <w:rPr>
                <w:rFonts w:ascii="Times New Roman"/>
                <w:b w:val="false"/>
                <w:i w:val="false"/>
                <w:color w:val="000000"/>
                <w:sz w:val="20"/>
              </w:rPr>
              <w:t xml:space="preserve"> сәйкес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тізбектеріндегі кернеуді немесе электр қозғаушы күшті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В-тан артық 1000 В-ға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 крб)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күшін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А-ден артық 10 А-ға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 крб)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белсенді (омдық) кедергілерді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Ом-нан артық 20 МОм-ға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+ 3 крб)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Қарсылық мәндерін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Ом-нан артық 100 КОм-ға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лк-ден артық 200000 лк-ға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өлшемдерді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мм-ден артық 5000 мм-ға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Бөлмедегі ылғалдылық пен ауа температурасын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8"/>
          <w:p>
            <w:pPr>
              <w:spacing w:after="20"/>
              <w:ind w:left="20"/>
              <w:jc w:val="both"/>
            </w:pPr>
            <w:r>
              <w:rPr>
                <w:rFonts w:ascii="Times New Roman"/>
                <w:b w:val="false"/>
                <w:i w:val="false"/>
                <w:color w:val="000000"/>
                <w:sz w:val="20"/>
              </w:rPr>
              <w:t>
5 %-дан артық 90 %-ға дейін</w:t>
            </w:r>
          </w:p>
          <w:bookmarkEnd w:id="8"/>
          <w:p>
            <w:pPr>
              <w:spacing w:after="20"/>
              <w:ind w:left="20"/>
              <w:jc w:val="both"/>
            </w:pPr>
            <w:r>
              <w:rPr>
                <w:rFonts w:ascii="Times New Roman"/>
                <w:b w:val="false"/>
                <w:i w:val="false"/>
                <w:color w:val="000000"/>
                <w:sz w:val="20"/>
              </w:rPr>
              <w:t>
-10°С-тан 60°С-қа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9"/>
          <w:p>
            <w:pPr>
              <w:spacing w:after="20"/>
              <w:ind w:left="20"/>
              <w:jc w:val="both"/>
            </w:pPr>
            <w:r>
              <w:rPr>
                <w:rFonts w:ascii="Times New Roman"/>
                <w:b w:val="false"/>
                <w:i w:val="false"/>
                <w:color w:val="000000"/>
                <w:sz w:val="20"/>
              </w:rPr>
              <w:t>
± 7 %</w:t>
            </w:r>
          </w:p>
          <w:bookmarkEnd w:id="9"/>
          <w:p>
            <w:pPr>
              <w:spacing w:after="20"/>
              <w:ind w:left="20"/>
              <w:jc w:val="both"/>
            </w:pPr>
            <w:r>
              <w:rPr>
                <w:rFonts w:ascii="Times New Roman"/>
                <w:b w:val="false"/>
                <w:i w:val="false"/>
                <w:color w:val="000000"/>
                <w:sz w:val="20"/>
              </w:rPr>
              <w:t>
± 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құбырындағы су қысымын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МПа-дан артық 1 МПа-ға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тобы 0,6 төмен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құбырындағы судың температурасын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°С-тан артық 100 °С-қа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саңылауының диаметрін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мм-ден артық 120 мм-ға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0,05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с-тан артық 3600 с-қа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минутта ± 1,8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Статикалық созылу күштерін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Н-нан артық 200 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тобы 2-ден төмен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 (массаны)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кг-ға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0,15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Ауадағы оттегінің концентрациясын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0 %-нан артық 25 %-ға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деңгейін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дБ-ден артық 130 дБ-ға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Төтенше жағдайлар министрінің 27.03.2026 </w:t>
            </w:r>
            <w:r>
              <w:rPr>
                <w:rFonts w:ascii="Times New Roman"/>
                <w:b w:val="false"/>
                <w:i w:val="false"/>
                <w:color w:val="ff0000"/>
                <w:sz w:val="20"/>
              </w:rPr>
              <w:t>№ 129</w:t>
            </w:r>
            <w:r>
              <w:rPr>
                <w:rFonts w:ascii="Times New Roman"/>
                <w:b w:val="false"/>
                <w:i w:val="false"/>
                <w:color w:val="ff0000"/>
                <w:sz w:val="20"/>
              </w:rPr>
              <w:t xml:space="preserve"> және ҚР Сауда және интеграция министрінің 07.04.2026 № 161-НҚ (алғашқы ресми жарияланған күнінен кейін күнтізбелік он күн өткен соң қолданысқа енгізіледі) бірлескен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Кинематикалық тұтқырлықты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мм2/с-тан артық 100 мм2/с-қа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Түтінге қарсы желдету жүйесінің отқа төзімді құбырларының отқа төзімді жабынының қалыңдығын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мм-ден артық 150 мм-ға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Түтінге қарсы желдету жүйесімен шығарылатын ауа ағынын, сондай-ақ тамбур-шлюздердің ашық есігі арқылы ауа ағынының жылдамдығын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0,4-нан артық 20 м/с-ға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+ 1,5%) 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 торларында, лифт шахталарында, тамбур-шлюздерде және лифт залдарында қысымның төмендеуін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кПа-дан артық 0,16 кПа-ға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тобы 1,0-ден төмен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Талшықты-оптикалық байланыс желілерінің ыдырауын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дБм-тан артық 5 дБм-ға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 дБм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 w:id="10"/>
    <w:p>
      <w:pPr>
        <w:spacing w:after="0"/>
        <w:ind w:left="0"/>
        <w:jc w:val="both"/>
      </w:pPr>
      <w:r>
        <w:rPr>
          <w:rFonts w:ascii="Times New Roman"/>
          <w:b w:val="false"/>
          <w:i w:val="false"/>
          <w:color w:val="000000"/>
          <w:sz w:val="28"/>
        </w:rPr>
        <w:t>
      Ескертпе:</w:t>
      </w:r>
    </w:p>
    <w:bookmarkEnd w:id="10"/>
    <w:bookmarkStart w:name="z19" w:id="11"/>
    <w:p>
      <w:pPr>
        <w:spacing w:after="0"/>
        <w:ind w:left="0"/>
        <w:jc w:val="both"/>
      </w:pPr>
      <w:r>
        <w:rPr>
          <w:rFonts w:ascii="Times New Roman"/>
          <w:b w:val="false"/>
          <w:i w:val="false"/>
          <w:color w:val="000000"/>
          <w:sz w:val="28"/>
        </w:rPr>
        <w:t>
      мм – миллиметр;</w:t>
      </w:r>
    </w:p>
    <w:bookmarkEnd w:id="11"/>
    <w:bookmarkStart w:name="z20" w:id="12"/>
    <w:p>
      <w:pPr>
        <w:spacing w:after="0"/>
        <w:ind w:left="0"/>
        <w:jc w:val="both"/>
      </w:pPr>
      <w:r>
        <w:rPr>
          <w:rFonts w:ascii="Times New Roman"/>
          <w:b w:val="false"/>
          <w:i w:val="false"/>
          <w:color w:val="000000"/>
          <w:sz w:val="28"/>
        </w:rPr>
        <w:t>
      см – сантиметр;</w:t>
      </w:r>
    </w:p>
    <w:bookmarkEnd w:id="12"/>
    <w:bookmarkStart w:name="z21" w:id="13"/>
    <w:p>
      <w:pPr>
        <w:spacing w:after="0"/>
        <w:ind w:left="0"/>
        <w:jc w:val="both"/>
      </w:pPr>
      <w:r>
        <w:rPr>
          <w:rFonts w:ascii="Times New Roman"/>
          <w:b w:val="false"/>
          <w:i w:val="false"/>
          <w:color w:val="000000"/>
          <w:sz w:val="28"/>
        </w:rPr>
        <w:t>
      м – метр;</w:t>
      </w:r>
    </w:p>
    <w:bookmarkEnd w:id="13"/>
    <w:bookmarkStart w:name="z22" w:id="14"/>
    <w:p>
      <w:pPr>
        <w:spacing w:after="0"/>
        <w:ind w:left="0"/>
        <w:jc w:val="both"/>
      </w:pPr>
      <w:r>
        <w:rPr>
          <w:rFonts w:ascii="Times New Roman"/>
          <w:b w:val="false"/>
          <w:i w:val="false"/>
          <w:color w:val="000000"/>
          <w:sz w:val="28"/>
        </w:rPr>
        <w:t>
      г – грамм;</w:t>
      </w:r>
    </w:p>
    <w:bookmarkEnd w:id="14"/>
    <w:bookmarkStart w:name="z23" w:id="15"/>
    <w:p>
      <w:pPr>
        <w:spacing w:after="0"/>
        <w:ind w:left="0"/>
        <w:jc w:val="both"/>
      </w:pPr>
      <w:r>
        <w:rPr>
          <w:rFonts w:ascii="Times New Roman"/>
          <w:b w:val="false"/>
          <w:i w:val="false"/>
          <w:color w:val="000000"/>
          <w:sz w:val="28"/>
        </w:rPr>
        <w:t>
      МПа – мегапаскаль;</w:t>
      </w:r>
    </w:p>
    <w:bookmarkEnd w:id="15"/>
    <w:bookmarkStart w:name="z24" w:id="16"/>
    <w:p>
      <w:pPr>
        <w:spacing w:after="0"/>
        <w:ind w:left="0"/>
        <w:jc w:val="both"/>
      </w:pPr>
      <w:r>
        <w:rPr>
          <w:rFonts w:ascii="Times New Roman"/>
          <w:b w:val="false"/>
          <w:i w:val="false"/>
          <w:color w:val="000000"/>
          <w:sz w:val="28"/>
        </w:rPr>
        <w:t>
      кгс/см2 – квадрат сантиметрге килограмм-күш;</w:t>
      </w:r>
    </w:p>
    <w:bookmarkEnd w:id="16"/>
    <w:bookmarkStart w:name="z25" w:id="17"/>
    <w:p>
      <w:pPr>
        <w:spacing w:after="0"/>
        <w:ind w:left="0"/>
        <w:jc w:val="both"/>
      </w:pPr>
      <w:r>
        <w:rPr>
          <w:rFonts w:ascii="Times New Roman"/>
          <w:b w:val="false"/>
          <w:i w:val="false"/>
          <w:color w:val="000000"/>
          <w:sz w:val="28"/>
        </w:rPr>
        <w:t>
      °С – Цельсий градусы;</w:t>
      </w:r>
    </w:p>
    <w:bookmarkEnd w:id="17"/>
    <w:bookmarkStart w:name="z26" w:id="18"/>
    <w:p>
      <w:pPr>
        <w:spacing w:after="0"/>
        <w:ind w:left="0"/>
        <w:jc w:val="both"/>
      </w:pPr>
      <w:r>
        <w:rPr>
          <w:rFonts w:ascii="Times New Roman"/>
          <w:b w:val="false"/>
          <w:i w:val="false"/>
          <w:color w:val="000000"/>
          <w:sz w:val="28"/>
        </w:rPr>
        <w:t>
      РЕШ – рұқсат етілген шоғырлану;</w:t>
      </w:r>
    </w:p>
    <w:bookmarkEnd w:id="18"/>
    <w:bookmarkStart w:name="z27" w:id="19"/>
    <w:p>
      <w:pPr>
        <w:spacing w:after="0"/>
        <w:ind w:left="0"/>
        <w:jc w:val="both"/>
      </w:pPr>
      <w:r>
        <w:rPr>
          <w:rFonts w:ascii="Times New Roman"/>
          <w:b w:val="false"/>
          <w:i w:val="false"/>
          <w:color w:val="000000"/>
          <w:sz w:val="28"/>
        </w:rPr>
        <w:t>
      % - пайыз.</w:t>
      </w:r>
    </w:p>
    <w:bookmarkEnd w:id="19"/>
    <w:bookmarkStart w:name="z28" w:id="20"/>
    <w:p>
      <w:pPr>
        <w:spacing w:after="0"/>
        <w:ind w:left="0"/>
        <w:jc w:val="both"/>
      </w:pPr>
      <w:r>
        <w:rPr>
          <w:rFonts w:ascii="Times New Roman"/>
          <w:b w:val="false"/>
          <w:i w:val="false"/>
          <w:color w:val="000000"/>
          <w:sz w:val="28"/>
        </w:rPr>
        <w:t>
      В – вольт;</w:t>
      </w:r>
    </w:p>
    <w:bookmarkEnd w:id="20"/>
    <w:bookmarkStart w:name="z29" w:id="21"/>
    <w:p>
      <w:pPr>
        <w:spacing w:after="0"/>
        <w:ind w:left="0"/>
        <w:jc w:val="both"/>
      </w:pPr>
      <w:r>
        <w:rPr>
          <w:rFonts w:ascii="Times New Roman"/>
          <w:b w:val="false"/>
          <w:i w:val="false"/>
          <w:color w:val="000000"/>
          <w:sz w:val="28"/>
        </w:rPr>
        <w:t>
      мА – милиампер;</w:t>
      </w:r>
    </w:p>
    <w:bookmarkEnd w:id="21"/>
    <w:bookmarkStart w:name="z30" w:id="22"/>
    <w:p>
      <w:pPr>
        <w:spacing w:after="0"/>
        <w:ind w:left="0"/>
        <w:jc w:val="both"/>
      </w:pPr>
      <w:r>
        <w:rPr>
          <w:rFonts w:ascii="Times New Roman"/>
          <w:b w:val="false"/>
          <w:i w:val="false"/>
          <w:color w:val="000000"/>
          <w:sz w:val="28"/>
        </w:rPr>
        <w:t>
      Ом – ом;</w:t>
      </w:r>
    </w:p>
    <w:bookmarkEnd w:id="22"/>
    <w:bookmarkStart w:name="z31" w:id="23"/>
    <w:p>
      <w:pPr>
        <w:spacing w:after="0"/>
        <w:ind w:left="0"/>
        <w:jc w:val="both"/>
      </w:pPr>
      <w:r>
        <w:rPr>
          <w:rFonts w:ascii="Times New Roman"/>
          <w:b w:val="false"/>
          <w:i w:val="false"/>
          <w:color w:val="000000"/>
          <w:sz w:val="28"/>
        </w:rPr>
        <w:t>
      Мом – мегаом;</w:t>
      </w:r>
    </w:p>
    <w:bookmarkEnd w:id="23"/>
    <w:bookmarkStart w:name="z32" w:id="24"/>
    <w:p>
      <w:pPr>
        <w:spacing w:after="0"/>
        <w:ind w:left="0"/>
        <w:jc w:val="both"/>
      </w:pPr>
      <w:r>
        <w:rPr>
          <w:rFonts w:ascii="Times New Roman"/>
          <w:b w:val="false"/>
          <w:i w:val="false"/>
          <w:color w:val="000000"/>
          <w:sz w:val="28"/>
        </w:rPr>
        <w:t>
      нОм – наноом;</w:t>
      </w:r>
    </w:p>
    <w:bookmarkEnd w:id="24"/>
    <w:bookmarkStart w:name="z33" w:id="25"/>
    <w:p>
      <w:pPr>
        <w:spacing w:after="0"/>
        <w:ind w:left="0"/>
        <w:jc w:val="both"/>
      </w:pPr>
      <w:r>
        <w:rPr>
          <w:rFonts w:ascii="Times New Roman"/>
          <w:b w:val="false"/>
          <w:i w:val="false"/>
          <w:color w:val="000000"/>
          <w:sz w:val="28"/>
        </w:rPr>
        <w:t>
      лк – люкс;</w:t>
      </w:r>
    </w:p>
    <w:bookmarkEnd w:id="25"/>
    <w:bookmarkStart w:name="z34" w:id="26"/>
    <w:p>
      <w:pPr>
        <w:spacing w:after="0"/>
        <w:ind w:left="0"/>
        <w:jc w:val="both"/>
      </w:pPr>
      <w:r>
        <w:rPr>
          <w:rFonts w:ascii="Times New Roman"/>
          <w:b w:val="false"/>
          <w:i w:val="false"/>
          <w:color w:val="000000"/>
          <w:sz w:val="28"/>
        </w:rPr>
        <w:t>
      Па – паскаль;</w:t>
      </w:r>
    </w:p>
    <w:bookmarkEnd w:id="26"/>
    <w:bookmarkStart w:name="z35" w:id="27"/>
    <w:p>
      <w:pPr>
        <w:spacing w:after="0"/>
        <w:ind w:left="0"/>
        <w:jc w:val="both"/>
      </w:pPr>
      <w:r>
        <w:rPr>
          <w:rFonts w:ascii="Times New Roman"/>
          <w:b w:val="false"/>
          <w:i w:val="false"/>
          <w:color w:val="000000"/>
          <w:sz w:val="28"/>
        </w:rPr>
        <w:t>
      Н – ньютон;</w:t>
      </w:r>
    </w:p>
    <w:bookmarkEnd w:id="27"/>
    <w:bookmarkStart w:name="z36" w:id="28"/>
    <w:p>
      <w:pPr>
        <w:spacing w:after="0"/>
        <w:ind w:left="0"/>
        <w:jc w:val="both"/>
      </w:pPr>
      <w:r>
        <w:rPr>
          <w:rFonts w:ascii="Times New Roman"/>
          <w:b w:val="false"/>
          <w:i w:val="false"/>
          <w:color w:val="000000"/>
          <w:sz w:val="28"/>
        </w:rPr>
        <w:t>
      кг – киллограмм;</w:t>
      </w:r>
    </w:p>
    <w:bookmarkEnd w:id="28"/>
    <w:bookmarkStart w:name="z37" w:id="29"/>
    <w:p>
      <w:pPr>
        <w:spacing w:after="0"/>
        <w:ind w:left="0"/>
        <w:jc w:val="both"/>
      </w:pPr>
      <w:r>
        <w:rPr>
          <w:rFonts w:ascii="Times New Roman"/>
          <w:b w:val="false"/>
          <w:i w:val="false"/>
          <w:color w:val="000000"/>
          <w:sz w:val="28"/>
        </w:rPr>
        <w:t>
      дБ – дицебел;</w:t>
      </w:r>
    </w:p>
    <w:bookmarkEnd w:id="29"/>
    <w:bookmarkStart w:name="z38" w:id="30"/>
    <w:p>
      <w:pPr>
        <w:spacing w:after="0"/>
        <w:ind w:left="0"/>
        <w:jc w:val="both"/>
      </w:pPr>
      <w:r>
        <w:rPr>
          <w:rFonts w:ascii="Times New Roman"/>
          <w:b w:val="false"/>
          <w:i w:val="false"/>
          <w:color w:val="000000"/>
          <w:sz w:val="28"/>
        </w:rPr>
        <w:t>
      дБм – децибел-милливатт;</w:t>
      </w:r>
    </w:p>
    <w:bookmarkEnd w:id="30"/>
    <w:bookmarkStart w:name="z39" w:id="31"/>
    <w:p>
      <w:pPr>
        <w:spacing w:after="0"/>
        <w:ind w:left="0"/>
        <w:jc w:val="both"/>
      </w:pPr>
      <w:r>
        <w:rPr>
          <w:rFonts w:ascii="Times New Roman"/>
          <w:b w:val="false"/>
          <w:i w:val="false"/>
          <w:color w:val="000000"/>
          <w:sz w:val="28"/>
        </w:rPr>
        <w:t>
      крб – кіші разряд бірлігі;</w:t>
      </w:r>
    </w:p>
    <w:bookmarkEnd w:id="31"/>
    <w:bookmarkStart w:name="z40" w:id="32"/>
    <w:p>
      <w:pPr>
        <w:spacing w:after="0"/>
        <w:ind w:left="0"/>
        <w:jc w:val="both"/>
      </w:pPr>
      <w:r>
        <w:rPr>
          <w:rFonts w:ascii="Times New Roman"/>
          <w:b w:val="false"/>
          <w:i w:val="false"/>
          <w:color w:val="000000"/>
          <w:sz w:val="28"/>
        </w:rPr>
        <w:t>
      мм2/с – секундына шаршы миллиметр;</w:t>
      </w:r>
    </w:p>
    <w:bookmarkEnd w:id="32"/>
    <w:bookmarkStart w:name="z41" w:id="33"/>
    <w:p>
      <w:pPr>
        <w:spacing w:after="0"/>
        <w:ind w:left="0"/>
        <w:jc w:val="both"/>
      </w:pPr>
      <w:r>
        <w:rPr>
          <w:rFonts w:ascii="Times New Roman"/>
          <w:b w:val="false"/>
          <w:i w:val="false"/>
          <w:color w:val="000000"/>
          <w:sz w:val="28"/>
        </w:rPr>
        <w:t>
      м/с – секундына метр.</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