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9f8e" w14:textId="81f9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7 қазандағы № 441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7-1) тармақшамен толықтырылсын:</w:t>
      </w:r>
    </w:p>
    <w:bookmarkEnd w:id="3"/>
    <w:bookmarkStart w:name="z11" w:id="4"/>
    <w:p>
      <w:pPr>
        <w:spacing w:after="0"/>
        <w:ind w:left="0"/>
        <w:jc w:val="both"/>
      </w:pPr>
      <w:r>
        <w:rPr>
          <w:rFonts w:ascii="Times New Roman"/>
          <w:b w:val="false"/>
          <w:i w:val="false"/>
          <w:color w:val="000000"/>
          <w:sz w:val="28"/>
        </w:rPr>
        <w:t>
      "7-1) құпия және құпия емес іс жүргізуді ұйымдастыру және жүргізу;";</w:t>
      </w:r>
    </w:p>
    <w:bookmarkEnd w:id="4"/>
    <w:bookmarkStart w:name="z12" w:id="5"/>
    <w:p>
      <w:pPr>
        <w:spacing w:after="0"/>
        <w:ind w:left="0"/>
        <w:jc w:val="both"/>
      </w:pPr>
      <w:r>
        <w:rPr>
          <w:rFonts w:ascii="Times New Roman"/>
          <w:b w:val="false"/>
          <w:i w:val="false"/>
          <w:color w:val="000000"/>
          <w:sz w:val="28"/>
        </w:rPr>
        <w:t>
      15-1) тармақшамен толықтырылсын:</w:t>
      </w:r>
    </w:p>
    <w:bookmarkEnd w:id="5"/>
    <w:bookmarkStart w:name="z13" w:id="6"/>
    <w:p>
      <w:pPr>
        <w:spacing w:after="0"/>
        <w:ind w:left="0"/>
        <w:jc w:val="both"/>
      </w:pPr>
      <w:r>
        <w:rPr>
          <w:rFonts w:ascii="Times New Roman"/>
          <w:b w:val="false"/>
          <w:i w:val="false"/>
          <w:color w:val="000000"/>
          <w:sz w:val="28"/>
        </w:rPr>
        <w:t>
      "15-1) мемлекеттік материалдық резервтің материалдық құндылықтарын сақтау нормативтерін әзірлеу;";</w:t>
      </w:r>
    </w:p>
    <w:bookmarkEnd w:id="6"/>
    <w:bookmarkStart w:name="z14" w:id="7"/>
    <w:p>
      <w:pPr>
        <w:spacing w:after="0"/>
        <w:ind w:left="0"/>
        <w:jc w:val="both"/>
      </w:pPr>
      <w:r>
        <w:rPr>
          <w:rFonts w:ascii="Times New Roman"/>
          <w:b w:val="false"/>
          <w:i w:val="false"/>
          <w:color w:val="000000"/>
          <w:sz w:val="28"/>
        </w:rPr>
        <w:t>
      20-1) тармақшамен толықтырылсын:</w:t>
      </w:r>
    </w:p>
    <w:bookmarkEnd w:id="7"/>
    <w:bookmarkStart w:name="z15" w:id="8"/>
    <w:p>
      <w:pPr>
        <w:spacing w:after="0"/>
        <w:ind w:left="0"/>
        <w:jc w:val="both"/>
      </w:pPr>
      <w:r>
        <w:rPr>
          <w:rFonts w:ascii="Times New Roman"/>
          <w:b w:val="false"/>
          <w:i w:val="false"/>
          <w:color w:val="000000"/>
          <w:sz w:val="28"/>
        </w:rPr>
        <w:t>
      "20-1)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әзірлеу;";</w:t>
      </w:r>
    </w:p>
    <w:bookmarkEnd w:id="8"/>
    <w:bookmarkStart w:name="z16" w:id="9"/>
    <w:p>
      <w:pPr>
        <w:spacing w:after="0"/>
        <w:ind w:left="0"/>
        <w:jc w:val="both"/>
      </w:pPr>
      <w:r>
        <w:rPr>
          <w:rFonts w:ascii="Times New Roman"/>
          <w:b w:val="false"/>
          <w:i w:val="false"/>
          <w:color w:val="000000"/>
          <w:sz w:val="28"/>
        </w:rPr>
        <w:t>
      33-1) тармақшамен толықтырылсын:</w:t>
      </w:r>
    </w:p>
    <w:bookmarkEnd w:id="9"/>
    <w:bookmarkStart w:name="z17" w:id="10"/>
    <w:p>
      <w:pPr>
        <w:spacing w:after="0"/>
        <w:ind w:left="0"/>
        <w:jc w:val="both"/>
      </w:pPr>
      <w:r>
        <w:rPr>
          <w:rFonts w:ascii="Times New Roman"/>
          <w:b w:val="false"/>
          <w:i w:val="false"/>
          <w:color w:val="000000"/>
          <w:sz w:val="28"/>
        </w:rPr>
        <w:t>
      "33-1) жұмылдыру резервінің броньнан шығарылған материалдық құндылықтарының орын ауыстыруды қамтамасыз ету;";</w:t>
      </w:r>
    </w:p>
    <w:bookmarkEnd w:id="10"/>
    <w:bookmarkStart w:name="z18" w:id="11"/>
    <w:p>
      <w:pPr>
        <w:spacing w:after="0"/>
        <w:ind w:left="0"/>
        <w:jc w:val="both"/>
      </w:pPr>
      <w:r>
        <w:rPr>
          <w:rFonts w:ascii="Times New Roman"/>
          <w:b w:val="false"/>
          <w:i w:val="false"/>
          <w:color w:val="000000"/>
          <w:sz w:val="28"/>
        </w:rPr>
        <w:t>
      42-1) және 42-2) тармақшалармен толықтырылсын:</w:t>
      </w:r>
    </w:p>
    <w:bookmarkEnd w:id="11"/>
    <w:bookmarkStart w:name="z19" w:id="12"/>
    <w:p>
      <w:pPr>
        <w:spacing w:after="0"/>
        <w:ind w:left="0"/>
        <w:jc w:val="both"/>
      </w:pPr>
      <w:r>
        <w:rPr>
          <w:rFonts w:ascii="Times New Roman"/>
          <w:b w:val="false"/>
          <w:i w:val="false"/>
          <w:color w:val="000000"/>
          <w:sz w:val="28"/>
        </w:rPr>
        <w:t>
      "42-1) жарты жылдың қорытындысы бойынша – есепті жылдың 15 шілдесіне дейін, жылдың қорытындысы бойынша – есепті жылдан кейінгі жылдың 15 қаңтарына дейін орталық атқарушы органға мемлекеттік материалдық резервтің материалдық құндылықтарын есепке алу жөніндегі ақпаратты ұсыну;</w:t>
      </w:r>
    </w:p>
    <w:bookmarkEnd w:id="12"/>
    <w:bookmarkStart w:name="z20" w:id="13"/>
    <w:p>
      <w:pPr>
        <w:spacing w:after="0"/>
        <w:ind w:left="0"/>
        <w:jc w:val="both"/>
      </w:pPr>
      <w:r>
        <w:rPr>
          <w:rFonts w:ascii="Times New Roman"/>
          <w:b w:val="false"/>
          <w:i w:val="false"/>
          <w:color w:val="000000"/>
          <w:sz w:val="28"/>
        </w:rPr>
        <w:t>
      42-2) жою немесе кәдеге жарату үшін броньнан шығару тәртібімен мемлекеттік материалдық резервтен материалдық құндылықтарды шығаруды қамтамасыз ету;";</w:t>
      </w:r>
    </w:p>
    <w:bookmarkEnd w:id="13"/>
    <w:bookmarkStart w:name="z21"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8/2, 8-қабат.";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"8)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28" w:id="17"/>
    <w:p>
      <w:pPr>
        <w:spacing w:after="0"/>
        <w:ind w:left="0"/>
        <w:jc w:val="both"/>
      </w:pPr>
      <w:r>
        <w:rPr>
          <w:rFonts w:ascii="Times New Roman"/>
          <w:b w:val="false"/>
          <w:i w:val="false"/>
          <w:color w:val="000000"/>
          <w:sz w:val="28"/>
        </w:rPr>
        <w:t>
      мынадай мазмұндағы 99-1), 99-2), 99-3), 99-4), 99-5), 99-6), 99-7) және 99-8) тармақшаларымен толықтырылсын:</w:t>
      </w:r>
    </w:p>
    <w:bookmarkEnd w:id="17"/>
    <w:bookmarkStart w:name="z29" w:id="18"/>
    <w:p>
      <w:pPr>
        <w:spacing w:after="0"/>
        <w:ind w:left="0"/>
        <w:jc w:val="both"/>
      </w:pPr>
      <w:r>
        <w:rPr>
          <w:rFonts w:ascii="Times New Roman"/>
          <w:b w:val="false"/>
          <w:i w:val="false"/>
          <w:color w:val="000000"/>
          <w:sz w:val="28"/>
        </w:rPr>
        <w:t>
      "99-1) әлеуметтік инфрақұрылым объектілеріндегі қауіпті техникалық құрылғыларды есепке қою және есептен шығару тәртібін әзірлейді;</w:t>
      </w:r>
    </w:p>
    <w:bookmarkEnd w:id="18"/>
    <w:bookmarkStart w:name="z30" w:id="19"/>
    <w:p>
      <w:pPr>
        <w:spacing w:after="0"/>
        <w:ind w:left="0"/>
        <w:jc w:val="both"/>
      </w:pPr>
      <w:r>
        <w:rPr>
          <w:rFonts w:ascii="Times New Roman"/>
          <w:b w:val="false"/>
          <w:i w:val="false"/>
          <w:color w:val="000000"/>
          <w:sz w:val="28"/>
        </w:rPr>
        <w:t>
      99-2)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әзірлейді;</w:t>
      </w:r>
    </w:p>
    <w:bookmarkEnd w:id="19"/>
    <w:bookmarkStart w:name="z31" w:id="20"/>
    <w:p>
      <w:pPr>
        <w:spacing w:after="0"/>
        <w:ind w:left="0"/>
        <w:jc w:val="both"/>
      </w:pPr>
      <w:r>
        <w:rPr>
          <w:rFonts w:ascii="Times New Roman"/>
          <w:b w:val="false"/>
          <w:i w:val="false"/>
          <w:color w:val="000000"/>
          <w:sz w:val="28"/>
        </w:rPr>
        <w:t>
      99-3) қызметті немесе жекелеген қызмет түрлерін тоқтата тұру не тыйым салу туралы актінің нысанын әзірлейді;</w:t>
      </w:r>
    </w:p>
    <w:bookmarkEnd w:id="20"/>
    <w:bookmarkStart w:name="z32" w:id="21"/>
    <w:p>
      <w:pPr>
        <w:spacing w:after="0"/>
        <w:ind w:left="0"/>
        <w:jc w:val="both"/>
      </w:pPr>
      <w:r>
        <w:rPr>
          <w:rFonts w:ascii="Times New Roman"/>
          <w:b w:val="false"/>
          <w:i w:val="false"/>
          <w:color w:val="000000"/>
          <w:sz w:val="28"/>
        </w:rPr>
        <w:t>
      99-4)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1"/>
    <w:bookmarkStart w:name="z33" w:id="22"/>
    <w:p>
      <w:pPr>
        <w:spacing w:after="0"/>
        <w:ind w:left="0"/>
        <w:jc w:val="both"/>
      </w:pPr>
      <w:r>
        <w:rPr>
          <w:rFonts w:ascii="Times New Roman"/>
          <w:b w:val="false"/>
          <w:i w:val="false"/>
          <w:color w:val="000000"/>
          <w:sz w:val="28"/>
        </w:rPr>
        <w:t>
      99-5)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w:t>
      </w:r>
    </w:p>
    <w:bookmarkEnd w:id="22"/>
    <w:bookmarkStart w:name="z34" w:id="23"/>
    <w:p>
      <w:pPr>
        <w:spacing w:after="0"/>
        <w:ind w:left="0"/>
        <w:jc w:val="both"/>
      </w:pPr>
      <w:r>
        <w:rPr>
          <w:rFonts w:ascii="Times New Roman"/>
          <w:b w:val="false"/>
          <w:i w:val="false"/>
          <w:color w:val="000000"/>
          <w:sz w:val="28"/>
        </w:rPr>
        <w:t>
      99-6) бұзылуы жедел ден қою шараларын қолдануға алып келетін өнеркәсіптік қауіпсіздік талаптарының тізбесін әзірлейді, сондай-ақ талаптарды нақты бұзушылықтарға қатысты жедел ден қою шарасының нақты түрін осы шараның қолданылу мерзімін көрсете отырып (қажет болған жағдайда) айқындайды;</w:t>
      </w:r>
    </w:p>
    <w:bookmarkEnd w:id="23"/>
    <w:bookmarkStart w:name="z35" w:id="24"/>
    <w:p>
      <w:pPr>
        <w:spacing w:after="0"/>
        <w:ind w:left="0"/>
        <w:jc w:val="both"/>
      </w:pPr>
      <w:r>
        <w:rPr>
          <w:rFonts w:ascii="Times New Roman"/>
          <w:b w:val="false"/>
          <w:i w:val="false"/>
          <w:color w:val="000000"/>
          <w:sz w:val="28"/>
        </w:rPr>
        <w:t>
      99-7) қауіпті өндірістік объектілерді жаңарту мен техникалық қайта жарақтандырудың жиынтық жоспарын келіседі;</w:t>
      </w:r>
    </w:p>
    <w:bookmarkEnd w:id="24"/>
    <w:bookmarkStart w:name="z36" w:id="25"/>
    <w:p>
      <w:pPr>
        <w:spacing w:after="0"/>
        <w:ind w:left="0"/>
        <w:jc w:val="both"/>
      </w:pPr>
      <w:r>
        <w:rPr>
          <w:rFonts w:ascii="Times New Roman"/>
          <w:b w:val="false"/>
          <w:i w:val="false"/>
          <w:color w:val="000000"/>
          <w:sz w:val="28"/>
        </w:rPr>
        <w:t>
      99-8) өндірістік бақылау қызметтерінің лауазымды адамдары санының нормативтерін әзірлейді;".</w:t>
      </w:r>
    </w:p>
    <w:bookmarkEnd w:id="25"/>
    <w:bookmarkStart w:name="z37" w:id="26"/>
    <w:p>
      <w:pPr>
        <w:spacing w:after="0"/>
        <w:ind w:left="0"/>
        <w:jc w:val="both"/>
      </w:pPr>
      <w:r>
        <w:rPr>
          <w:rFonts w:ascii="Times New Roman"/>
          <w:b w:val="false"/>
          <w:i w:val="false"/>
          <w:color w:val="000000"/>
          <w:sz w:val="28"/>
        </w:rPr>
        <w:t>
      2. Қазақстан Республикасы Төтенше жағдайлар министрлігі Заң департаменті Қазақстан Республикасы заңнамасында белгіленген тәртіппен:</w:t>
      </w:r>
    </w:p>
    <w:bookmarkEnd w:id="26"/>
    <w:bookmarkStart w:name="z38" w:id="2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27"/>
    <w:bookmarkStart w:name="z39" w:id="2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28"/>
    <w:bookmarkStart w:name="z40" w:id="29"/>
    <w:p>
      <w:pPr>
        <w:spacing w:after="0"/>
        <w:ind w:left="0"/>
        <w:jc w:val="both"/>
      </w:pPr>
      <w:r>
        <w:rPr>
          <w:rFonts w:ascii="Times New Roman"/>
          <w:b w:val="false"/>
          <w:i w:val="false"/>
          <w:color w:val="000000"/>
          <w:sz w:val="28"/>
        </w:rPr>
        <w:t>
      3. Қазақстан Республикасы Төтенше жағдайлар министрлігі Мемлекеттік материалдық резервтер комитетінің, Өнеркәсіптік қауіпсіздік комитетінің төрағаларына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29"/>
    <w:bookmarkStart w:name="z41"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жөніндегі вице-министріне жүктелсін.</w:t>
      </w:r>
    </w:p>
    <w:bookmarkEnd w:id="30"/>
    <w:bookmarkStart w:name="z42" w:id="31"/>
    <w:p>
      <w:pPr>
        <w:spacing w:after="0"/>
        <w:ind w:left="0"/>
        <w:jc w:val="both"/>
      </w:pPr>
      <w:r>
        <w:rPr>
          <w:rFonts w:ascii="Times New Roman"/>
          <w:b w:val="false"/>
          <w:i w:val="false"/>
          <w:color w:val="000000"/>
          <w:sz w:val="28"/>
        </w:rPr>
        <w:t>
      5. Осы бұйрық 2026 жылғы 1 қаңтардан бастап қолданысқа енгізілетін осы бұйрықтың 1-тармағының жиырма бірінші, жиырма сегізінші абзацтарын қоспағанда, осы бұйрық оның алғашқы ресми жарияланғанынан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