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47a79" w14:textId="5947a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министрлігінің ведомстволары мен аумақтық бөлімшелері туралы ережелерді бекіту туралы" Қазақстан Республикасы Төтенше жағдайлар министрінің 2020 жылғы 30 қазандағы № 16 бұйрығына өзгеріс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м.а. 2025 жылғы 5 шiлдедегi № 269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Төтенше жағдайлар министрлігінің ведомстволары мен аумақтық бөлімшелері туралы ережелерді бекіту туралы" Қазақстан Республикасы Төтенше жағдайлар министрінің 2020 жылғы 30 қазандағы № 16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15-тармақта </w:t>
      </w:r>
      <w:r>
        <w:rPr>
          <w:rFonts w:ascii="Times New Roman"/>
          <w:b w:val="false"/>
          <w:i w:val="false"/>
          <w:color w:val="000000"/>
          <w:sz w:val="28"/>
        </w:rPr>
        <w:t>60) тармақша</w:t>
      </w:r>
      <w:r>
        <w:rPr>
          <w:rFonts w:ascii="Times New Roman"/>
          <w:b w:val="false"/>
          <w:i w:val="false"/>
          <w:color w:val="000000"/>
          <w:sz w:val="28"/>
        </w:rPr>
        <w:t xml:space="preserve"> алып тасталсын.</w:t>
      </w:r>
    </w:p>
    <w:bookmarkEnd w:id="3"/>
    <w:bookmarkStart w:name="z5" w:id="4"/>
    <w:p>
      <w:pPr>
        <w:spacing w:after="0"/>
        <w:ind w:left="0"/>
        <w:jc w:val="both"/>
      </w:pPr>
      <w:r>
        <w:rPr>
          <w:rFonts w:ascii="Times New Roman"/>
          <w:b w:val="false"/>
          <w:i w:val="false"/>
          <w:color w:val="000000"/>
          <w:sz w:val="28"/>
        </w:rPr>
        <w:t>
      2. Қазақстан Республикасы Төтенше жағдайлар министрлігінің Кадр және тәрбие жұмысы департаменті Қазақстан Республикасының заңнамасында белгіленген тәртіпте:</w:t>
      </w:r>
    </w:p>
    <w:bookmarkEnd w:id="4"/>
    <w:bookmarkStart w:name="z6" w:id="5"/>
    <w:p>
      <w:pPr>
        <w:spacing w:after="0"/>
        <w:ind w:left="0"/>
        <w:jc w:val="both"/>
      </w:pPr>
      <w:r>
        <w:rPr>
          <w:rFonts w:ascii="Times New Roman"/>
          <w:b w:val="false"/>
          <w:i w:val="false"/>
          <w:color w:val="000000"/>
          <w:sz w:val="28"/>
        </w:rPr>
        <w:t>
      1) осы бұйрықты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қазақ және орыс тілдерінде жолдауды;</w:t>
      </w:r>
    </w:p>
    <w:bookmarkEnd w:id="5"/>
    <w:bookmarkStart w:name="z7" w:id="6"/>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интернет-ресурстарына орналастыруды қамтамасыз етcін.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w:t>
            </w:r>
          </w:p>
          <w:p>
            <w:pPr>
              <w:spacing w:after="20"/>
              <w:ind w:left="20"/>
              <w:jc w:val="both"/>
            </w:pPr>
          </w:p>
          <w:p>
            <w:pPr>
              <w:spacing w:after="20"/>
              <w:ind w:left="20"/>
              <w:jc w:val="both"/>
            </w:pPr>
            <w:r>
              <w:rPr>
                <w:rFonts w:ascii="Times New Roman"/>
                <w:b w:val="false"/>
                <w:i/>
                <w:color w:val="000000"/>
                <w:sz w:val="20"/>
              </w:rPr>
              <w:t>атқарушы генерал-майор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Тұрсынбаев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