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45562" w14:textId="ca455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Лизинг шарты шеңберінде жүзеге асырылатын күрделі шығыстардың құны мен нысанасын белгілеу қағидаларын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30 маусымдағы № 254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14-бабының </w:t>
      </w:r>
      <w:r>
        <w:rPr>
          <w:rFonts w:ascii="Times New Roman"/>
          <w:b w:val="false"/>
          <w:i w:val="false"/>
          <w:color w:val="000000"/>
          <w:sz w:val="28"/>
        </w:rPr>
        <w:t>4-тармағының</w:t>
      </w:r>
      <w:r>
        <w:rPr>
          <w:rFonts w:ascii="Times New Roman"/>
          <w:b w:val="false"/>
          <w:i w:val="false"/>
          <w:color w:val="000000"/>
          <w:sz w:val="28"/>
        </w:rPr>
        <w:t xml:space="preserve"> үшінші бөлігіне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лизинг шарты шеңберінде жүзеге асырылатын күрделі шығыстардың құны мен нысанасын белгілеу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Төтенше жағдайлар министрлігінің Тылдық қамтамасыз ету департаменті заңнамада белгіленген тәртіпте:</w:t>
      </w:r>
    </w:p>
    <w:bookmarkEnd w:id="2"/>
    <w:bookmarkStart w:name="z7" w:id="3"/>
    <w:p>
      <w:pPr>
        <w:spacing w:after="0"/>
        <w:ind w:left="0"/>
        <w:jc w:val="both"/>
      </w:pPr>
      <w:r>
        <w:rPr>
          <w:rFonts w:ascii="Times New Roman"/>
          <w:b w:val="false"/>
          <w:i w:val="false"/>
          <w:color w:val="000000"/>
          <w:sz w:val="28"/>
        </w:rPr>
        <w:t>
      1) осы бұйрықтың электрондық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Республикасының Төтенше жағдайлар министрлігінің интернет-ресурсына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Қазақстан Республикасы Төтенше жағдайлар министрлігі аппарат басшысының міндетін атқарушыға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Әрінов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Бұйрықпен бекітілген</w:t>
            </w:r>
          </w:p>
        </w:tc>
      </w:tr>
    </w:tbl>
    <w:bookmarkStart w:name="z16" w:id="7"/>
    <w:p>
      <w:pPr>
        <w:spacing w:after="0"/>
        <w:ind w:left="0"/>
        <w:jc w:val="left"/>
      </w:pPr>
      <w:r>
        <w:rPr>
          <w:rFonts w:ascii="Times New Roman"/>
          <w:b/>
          <w:i w:val="false"/>
          <w:color w:val="000000"/>
        </w:rPr>
        <w:t xml:space="preserve"> Лизинг шарты шеңберінде жүзеге асырылатын күрделі шығыстардың құны мен нысанасын белгілеу қағидалары</w:t>
      </w:r>
    </w:p>
    <w:bookmarkEnd w:id="7"/>
    <w:bookmarkStart w:name="z17" w:id="8"/>
    <w:p>
      <w:pPr>
        <w:spacing w:after="0"/>
        <w:ind w:left="0"/>
        <w:jc w:val="left"/>
      </w:pPr>
      <w:r>
        <w:rPr>
          <w:rFonts w:ascii="Times New Roman"/>
          <w:b/>
          <w:i w:val="false"/>
          <w:color w:val="000000"/>
        </w:rPr>
        <w:t xml:space="preserve">  1 - тарау. Жалпы ережелер</w:t>
      </w:r>
    </w:p>
    <w:bookmarkEnd w:id="8"/>
    <w:bookmarkStart w:name="z18" w:id="9"/>
    <w:p>
      <w:pPr>
        <w:spacing w:after="0"/>
        <w:ind w:left="0"/>
        <w:jc w:val="both"/>
      </w:pPr>
      <w:r>
        <w:rPr>
          <w:rFonts w:ascii="Times New Roman"/>
          <w:b w:val="false"/>
          <w:i w:val="false"/>
          <w:color w:val="000000"/>
          <w:sz w:val="28"/>
        </w:rPr>
        <w:t xml:space="preserve">
      1. Осы лизинг шарты шеңберінде жүзеге асырылатын күрделі шығыстардың құны мен нысанасын белгілеу қағидалары (бұдан әрі – Қағидалар) Қазақстан Республикасы Бюджет кодексінің 14-бабы </w:t>
      </w:r>
      <w:r>
        <w:rPr>
          <w:rFonts w:ascii="Times New Roman"/>
          <w:b w:val="false"/>
          <w:i w:val="false"/>
          <w:color w:val="000000"/>
          <w:sz w:val="28"/>
        </w:rPr>
        <w:t>4-тармағының</w:t>
      </w:r>
      <w:r>
        <w:rPr>
          <w:rFonts w:ascii="Times New Roman"/>
          <w:b w:val="false"/>
          <w:i w:val="false"/>
          <w:color w:val="000000"/>
          <w:sz w:val="28"/>
        </w:rPr>
        <w:t xml:space="preserve"> үшінші бөлігіне сәйкес әзірленді және лизинг шарты шеңберінде жүзеге асырылатын күрделі шығыстардың құны мен нысанасын белгілеу тәртібін айқындайды.</w:t>
      </w:r>
    </w:p>
    <w:bookmarkEnd w:id="9"/>
    <w:bookmarkStart w:name="z19" w:id="10"/>
    <w:p>
      <w:pPr>
        <w:spacing w:after="0"/>
        <w:ind w:left="0"/>
        <w:jc w:val="both"/>
      </w:pPr>
      <w:r>
        <w:rPr>
          <w:rFonts w:ascii="Times New Roman"/>
          <w:b w:val="false"/>
          <w:i w:val="false"/>
          <w:color w:val="000000"/>
          <w:sz w:val="28"/>
        </w:rPr>
        <w:t>
      2. Осы Қағидаларда пайдаланылатын негізгі ұғымдар:</w:t>
      </w:r>
    </w:p>
    <w:bookmarkEnd w:id="10"/>
    <w:bookmarkStart w:name="z20" w:id="11"/>
    <w:p>
      <w:pPr>
        <w:spacing w:after="0"/>
        <w:ind w:left="0"/>
        <w:jc w:val="both"/>
      </w:pPr>
      <w:r>
        <w:rPr>
          <w:rFonts w:ascii="Times New Roman"/>
          <w:b w:val="false"/>
          <w:i w:val="false"/>
          <w:color w:val="000000"/>
          <w:sz w:val="28"/>
        </w:rPr>
        <w:t>
      1) азаматтық қорғау саласындағы уәкілетті орган (бұдан әрі – уәкілетті орган) - табиғи және техногендік сипаттағы төтенше жағдайлардың алдын алу және оларды жою, халыққа шұғыл медициналық және психологиялық көмек көрсету, өрт қауіпсіздігін қамтамасыз ету және азаматтық қорғанысты ұйымдастыру бөлігінде азаматтық қорғау саласындағы басшылықты және салааралық үйлестіруді жүзеге асыратын орталық атқарушы орган;</w:t>
      </w:r>
    </w:p>
    <w:bookmarkEnd w:id="11"/>
    <w:bookmarkStart w:name="z21" w:id="12"/>
    <w:p>
      <w:pPr>
        <w:spacing w:after="0"/>
        <w:ind w:left="0"/>
        <w:jc w:val="both"/>
      </w:pPr>
      <w:r>
        <w:rPr>
          <w:rFonts w:ascii="Times New Roman"/>
          <w:b w:val="false"/>
          <w:i w:val="false"/>
          <w:color w:val="000000"/>
          <w:sz w:val="28"/>
        </w:rPr>
        <w:t>
      2) қаржы лизингі шарты-соған сәйкес лизинг беруші белгілі бір сатушыдан меншікке сатып алынған лизинг нысанасын лизинг алушыға белгілі бір ақыға және белгілі бір шарттарда бір жылдан астам мерзімге уақытша иеленуге және пайдалануға беруге міндеттенетін мәміле, оның ішінде лизинг нысанасын сақтандыруды көздейді;</w:t>
      </w:r>
    </w:p>
    <w:bookmarkEnd w:id="12"/>
    <w:bookmarkStart w:name="z22" w:id="13"/>
    <w:p>
      <w:pPr>
        <w:spacing w:after="0"/>
        <w:ind w:left="0"/>
        <w:jc w:val="both"/>
      </w:pPr>
      <w:r>
        <w:rPr>
          <w:rFonts w:ascii="Times New Roman"/>
          <w:b w:val="false"/>
          <w:i w:val="false"/>
          <w:color w:val="000000"/>
          <w:sz w:val="28"/>
        </w:rPr>
        <w:t>
      3) лизингтік төлемдерді төлеу – лизинг алушының қаржы лизингі шарттарында лизингтік төлемдерді төлеуге жұмсаған шығындарын өтеу;</w:t>
      </w:r>
    </w:p>
    <w:bookmarkEnd w:id="13"/>
    <w:bookmarkStart w:name="z23" w:id="14"/>
    <w:p>
      <w:pPr>
        <w:spacing w:after="0"/>
        <w:ind w:left="0"/>
        <w:jc w:val="both"/>
      </w:pPr>
      <w:r>
        <w:rPr>
          <w:rFonts w:ascii="Times New Roman"/>
          <w:b w:val="false"/>
          <w:i w:val="false"/>
          <w:color w:val="000000"/>
          <w:sz w:val="28"/>
        </w:rPr>
        <w:t>
      4) лизингтік төлемдер графигі – қаржы лизингі шартына сәйкес және лизинг нысанасын жеткізу мерзімдерін ескере отырып, әрбір лизинг алушы үшін жеке қалыптастырылатын лизингтік төлемдерді өтеу мерзімдері, мөлшері, бір қаржылық қызметке лизингтік төлемнің үлесі, сыйақының жалпы сомасы және айына қаржылық қызметтердің жоспарлы саны туралы ақпарат;</w:t>
      </w:r>
    </w:p>
    <w:bookmarkEnd w:id="14"/>
    <w:bookmarkStart w:name="z24" w:id="15"/>
    <w:p>
      <w:pPr>
        <w:spacing w:after="0"/>
        <w:ind w:left="0"/>
        <w:jc w:val="both"/>
      </w:pPr>
      <w:r>
        <w:rPr>
          <w:rFonts w:ascii="Times New Roman"/>
          <w:b w:val="false"/>
          <w:i w:val="false"/>
          <w:color w:val="000000"/>
          <w:sz w:val="28"/>
        </w:rPr>
        <w:t>
      5) лизинг беруші – лизингтік мәмілеге қатысушы, ол тартылған және (немесе) өз ақшасы есебінен лизинг нысанасын меншігіне алады және оны қаржы лизингі шартының талаптары бойынша лизинг алушыға береді;</w:t>
      </w:r>
    </w:p>
    <w:bookmarkEnd w:id="15"/>
    <w:bookmarkStart w:name="z25" w:id="16"/>
    <w:p>
      <w:pPr>
        <w:spacing w:after="0"/>
        <w:ind w:left="0"/>
        <w:jc w:val="both"/>
      </w:pPr>
      <w:r>
        <w:rPr>
          <w:rFonts w:ascii="Times New Roman"/>
          <w:b w:val="false"/>
          <w:i w:val="false"/>
          <w:color w:val="000000"/>
          <w:sz w:val="28"/>
        </w:rPr>
        <w:t>
      6) лизинг алушы-қаржы лизингі шартының талаптары бойынша лизинг нысанасын қабылдайтын лизингтік мәмілеге қатысушы;</w:t>
      </w:r>
    </w:p>
    <w:bookmarkEnd w:id="16"/>
    <w:bookmarkStart w:name="z26" w:id="17"/>
    <w:p>
      <w:pPr>
        <w:spacing w:after="0"/>
        <w:ind w:left="0"/>
        <w:jc w:val="both"/>
      </w:pPr>
      <w:r>
        <w:rPr>
          <w:rFonts w:ascii="Times New Roman"/>
          <w:b w:val="false"/>
          <w:i w:val="false"/>
          <w:color w:val="000000"/>
          <w:sz w:val="28"/>
        </w:rPr>
        <w:t>
      7) лизингтік төлемдер – қаржы лизингі шартының бүкіл қолданылу мерзімі үшін қаржы лизингі шарты бойынша төлемдердің жалпы сомасын білдіретін, қаржы лизингі шартын жасасу сәтіндегі баға бойынша лизинг нысанасының бүкіл құнын өтеуді ескере отырып есептелуге тиіс және қаржы лизингі шартының қолданылу мерзімі ішінде жүзеге асырылатын мерзімді төлемдер;</w:t>
      </w:r>
    </w:p>
    <w:bookmarkEnd w:id="17"/>
    <w:bookmarkStart w:name="z27" w:id="18"/>
    <w:p>
      <w:pPr>
        <w:spacing w:after="0"/>
        <w:ind w:left="0"/>
        <w:jc w:val="both"/>
      </w:pPr>
      <w:r>
        <w:rPr>
          <w:rFonts w:ascii="Times New Roman"/>
          <w:b w:val="false"/>
          <w:i w:val="false"/>
          <w:color w:val="000000"/>
          <w:sz w:val="28"/>
        </w:rPr>
        <w:t>
      8) лизинг мерзімі – лизинг нысанасы лизинг алушыға қаржы лизингі шартына сәйкес уақытша иеленуге және пайдалануға берілетін мерзім;</w:t>
      </w:r>
    </w:p>
    <w:bookmarkEnd w:id="18"/>
    <w:bookmarkStart w:name="z28" w:id="19"/>
    <w:p>
      <w:pPr>
        <w:spacing w:after="0"/>
        <w:ind w:left="0"/>
        <w:jc w:val="both"/>
      </w:pPr>
      <w:r>
        <w:rPr>
          <w:rFonts w:ascii="Times New Roman"/>
          <w:b w:val="false"/>
          <w:i w:val="false"/>
          <w:color w:val="000000"/>
          <w:sz w:val="28"/>
        </w:rPr>
        <w:t xml:space="preserve">
      9) табиғи және техногендік сипаттағы төтенше жағдайлардың алдын алу және оларды жою үшін пайдаланылатын арнайы техника (бұдан әрі – арнайы техника) – өрт сөндіру автомобильдері, автосатылар, авариялық-құтқару машиналары, санитариялық автомобильдер (оның ішінде реанимобильдер), мобильді командалық пункттер, автоцистерналар, жүріп өту мүмкіндігі жоғары техника, ішкі су көлігі, теңіз көлігі және заттай көзделген басқа да техника Қазақстан Республикасы Бюджет Кодексінің 70-бабы </w:t>
      </w:r>
      <w:r>
        <w:rPr>
          <w:rFonts w:ascii="Times New Roman"/>
          <w:b w:val="false"/>
          <w:i w:val="false"/>
          <w:color w:val="000000"/>
          <w:sz w:val="28"/>
        </w:rPr>
        <w:t>3-тармағының</w:t>
      </w:r>
      <w:r>
        <w:rPr>
          <w:rFonts w:ascii="Times New Roman"/>
          <w:b w:val="false"/>
          <w:i w:val="false"/>
          <w:color w:val="000000"/>
          <w:sz w:val="28"/>
        </w:rPr>
        <w:t xml:space="preserve"> бесінші бөлігіне сәйкес бекітілген нормалармен;</w:t>
      </w:r>
    </w:p>
    <w:bookmarkEnd w:id="19"/>
    <w:bookmarkStart w:name="z29" w:id="20"/>
    <w:p>
      <w:pPr>
        <w:spacing w:after="0"/>
        <w:ind w:left="0"/>
        <w:jc w:val="both"/>
      </w:pPr>
      <w:r>
        <w:rPr>
          <w:rFonts w:ascii="Times New Roman"/>
          <w:b w:val="false"/>
          <w:i w:val="false"/>
          <w:color w:val="000000"/>
          <w:sz w:val="28"/>
        </w:rPr>
        <w:t xml:space="preserve">
      10) табиғи және техногендік сипаттағы төтенше жағдайлардың алдын алу және оларды жою үшін пайдаланылатын жабдық (бұдан әрі – жабдық) – гидравликалық және пневматикалық құтқару құралы, генераторлар, су сорғылары, байланыс және бейнебақылау жүйелері, радиациялық және химиялық бақылау аспаптары, жеке қорғау жиынтықтары және Қазақстан Республикасының Бюджет Кодексінің 70-бабы </w:t>
      </w:r>
      <w:r>
        <w:rPr>
          <w:rFonts w:ascii="Times New Roman"/>
          <w:b w:val="false"/>
          <w:i w:val="false"/>
          <w:color w:val="000000"/>
          <w:sz w:val="28"/>
        </w:rPr>
        <w:t>3-тармағының</w:t>
      </w:r>
      <w:r>
        <w:rPr>
          <w:rFonts w:ascii="Times New Roman"/>
          <w:b w:val="false"/>
          <w:i w:val="false"/>
          <w:color w:val="000000"/>
          <w:sz w:val="28"/>
        </w:rPr>
        <w:t xml:space="preserve"> бесінші бөлігіне сәйкес бекітілген заттай нормаларда көзделген өзге де жабдық.</w:t>
      </w:r>
    </w:p>
    <w:bookmarkEnd w:id="20"/>
    <w:bookmarkStart w:name="z30" w:id="21"/>
    <w:p>
      <w:pPr>
        <w:spacing w:after="0"/>
        <w:ind w:left="0"/>
        <w:jc w:val="both"/>
      </w:pPr>
      <w:r>
        <w:rPr>
          <w:rFonts w:ascii="Times New Roman"/>
          <w:b w:val="false"/>
          <w:i w:val="false"/>
          <w:color w:val="000000"/>
          <w:sz w:val="28"/>
        </w:rPr>
        <w:t>
      11) тікұшақ – әуе кемесі ауадан ауыр, ол ұшу кезінде негізінен ауаның бір немесе бірнеше көтергіш бұрандалармен реакциясы арқылы, шамамен тік тұрған осьтердің айналасында қозғалады;</w:t>
      </w:r>
    </w:p>
    <w:bookmarkEnd w:id="21"/>
    <w:bookmarkStart w:name="z31" w:id="22"/>
    <w:p>
      <w:pPr>
        <w:spacing w:after="0"/>
        <w:ind w:left="0"/>
        <w:jc w:val="both"/>
      </w:pPr>
      <w:r>
        <w:rPr>
          <w:rFonts w:ascii="Times New Roman"/>
          <w:b w:val="false"/>
          <w:i w:val="false"/>
          <w:color w:val="000000"/>
          <w:sz w:val="28"/>
        </w:rPr>
        <w:t>
      12) ұшақ – күштік қондырғы қозғалысқа келтіретін ауадан ауыр әуе кемесі, оның ұшудағы көтеру күші негізінен ұшудың осы жағдайларында қозғалмайтын беттердегі аэродинамикалық реакциялар есебінен құрылады;</w:t>
      </w:r>
    </w:p>
    <w:bookmarkEnd w:id="22"/>
    <w:bookmarkStart w:name="z32" w:id="23"/>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 және жою үшін пайдаланылатын тікұшақтар, ұшақтар, арнайы техника мен жабдықтар лизингтің нысанасы болып табылады.</w:t>
      </w:r>
    </w:p>
    <w:bookmarkEnd w:id="23"/>
    <w:bookmarkStart w:name="z33" w:id="24"/>
    <w:p>
      <w:pPr>
        <w:spacing w:after="0"/>
        <w:ind w:left="0"/>
        <w:jc w:val="both"/>
      </w:pPr>
      <w:r>
        <w:rPr>
          <w:rFonts w:ascii="Times New Roman"/>
          <w:b w:val="false"/>
          <w:i w:val="false"/>
          <w:color w:val="000000"/>
          <w:sz w:val="28"/>
        </w:rPr>
        <w:t>
      4. Лизингтік төлемдерді төлеу мемлекеттік бюджет қаражаты және лизингтік төлемдер графигіне сәйкес заңнамада тыйым салынбаған өзге де қаражат есебінен жүргізіледі.</w:t>
      </w:r>
    </w:p>
    <w:bookmarkEnd w:id="24"/>
    <w:bookmarkStart w:name="z34" w:id="25"/>
    <w:p>
      <w:pPr>
        <w:spacing w:after="0"/>
        <w:ind w:left="0"/>
        <w:jc w:val="both"/>
      </w:pPr>
      <w:r>
        <w:rPr>
          <w:rFonts w:ascii="Times New Roman"/>
          <w:b w:val="false"/>
          <w:i w:val="false"/>
          <w:color w:val="000000"/>
          <w:sz w:val="28"/>
        </w:rPr>
        <w:t>
      5. Лизингке өтінімдер жоспарлау процесінде бюджеттік сұрау салу құрамында беріледі:</w:t>
      </w:r>
    </w:p>
    <w:bookmarkEnd w:id="25"/>
    <w:bookmarkStart w:name="z35" w:id="26"/>
    <w:p>
      <w:pPr>
        <w:spacing w:after="0"/>
        <w:ind w:left="0"/>
        <w:jc w:val="both"/>
      </w:pPr>
      <w:r>
        <w:rPr>
          <w:rFonts w:ascii="Times New Roman"/>
          <w:b w:val="false"/>
          <w:i w:val="false"/>
          <w:color w:val="000000"/>
          <w:sz w:val="28"/>
        </w:rPr>
        <w:t>
      1) уәкілетті орган;</w:t>
      </w:r>
    </w:p>
    <w:bookmarkEnd w:id="26"/>
    <w:bookmarkStart w:name="z36" w:id="27"/>
    <w:p>
      <w:pPr>
        <w:spacing w:after="0"/>
        <w:ind w:left="0"/>
        <w:jc w:val="both"/>
      </w:pPr>
      <w:r>
        <w:rPr>
          <w:rFonts w:ascii="Times New Roman"/>
          <w:b w:val="false"/>
          <w:i w:val="false"/>
          <w:color w:val="000000"/>
          <w:sz w:val="28"/>
        </w:rPr>
        <w:t>
      2) уәкілетті органның қарамағындағы аумақтық органдар мен ұйымдар (уәкілетті органмен келісім бойынша) береді.</w:t>
      </w:r>
    </w:p>
    <w:bookmarkEnd w:id="27"/>
    <w:bookmarkStart w:name="z37" w:id="28"/>
    <w:p>
      <w:pPr>
        <w:spacing w:after="0"/>
        <w:ind w:left="0"/>
        <w:jc w:val="both"/>
      </w:pPr>
      <w:r>
        <w:rPr>
          <w:rFonts w:ascii="Times New Roman"/>
          <w:b w:val="false"/>
          <w:i w:val="false"/>
          <w:color w:val="000000"/>
          <w:sz w:val="28"/>
        </w:rPr>
        <w:t xml:space="preserve">
      6. Уәкілетті орган өтінімдерді беру процесін орталықтандырылған басқаруды, сондай-ақ бюджет қаражатының мақсатты пайдаланылуын бақылауды және лизинг алушылардың есептілігін жүзеге асырады </w:t>
      </w:r>
    </w:p>
    <w:bookmarkEnd w:id="28"/>
    <w:bookmarkStart w:name="z38" w:id="29"/>
    <w:p>
      <w:pPr>
        <w:spacing w:after="0"/>
        <w:ind w:left="0"/>
        <w:jc w:val="both"/>
      </w:pPr>
      <w:r>
        <w:rPr>
          <w:rFonts w:ascii="Times New Roman"/>
          <w:b w:val="false"/>
          <w:i w:val="false"/>
          <w:color w:val="000000"/>
          <w:sz w:val="28"/>
        </w:rPr>
        <w:t>
      7. Лизингке өтінім мыналарды қамтиды:</w:t>
      </w:r>
    </w:p>
    <w:bookmarkEnd w:id="29"/>
    <w:bookmarkStart w:name="z39" w:id="30"/>
    <w:p>
      <w:pPr>
        <w:spacing w:after="0"/>
        <w:ind w:left="0"/>
        <w:jc w:val="both"/>
      </w:pPr>
      <w:r>
        <w:rPr>
          <w:rFonts w:ascii="Times New Roman"/>
          <w:b w:val="false"/>
          <w:i w:val="false"/>
          <w:color w:val="000000"/>
          <w:sz w:val="28"/>
        </w:rPr>
        <w:t>
      1) бірінші басшының қолы қойылған ілеспе хат (еркін түрде);</w:t>
      </w:r>
    </w:p>
    <w:bookmarkEnd w:id="30"/>
    <w:bookmarkStart w:name="z40" w:id="31"/>
    <w:p>
      <w:pPr>
        <w:spacing w:after="0"/>
        <w:ind w:left="0"/>
        <w:jc w:val="both"/>
      </w:pPr>
      <w:r>
        <w:rPr>
          <w:rFonts w:ascii="Times New Roman"/>
          <w:b w:val="false"/>
          <w:i w:val="false"/>
          <w:color w:val="000000"/>
          <w:sz w:val="28"/>
        </w:rPr>
        <w:t>
      2) лизинг нысанасының атауын, оның құнын, нақты сипаттамаларын, лизинг нысанасын сатып алудың мақсаты мен негіздерін көрсете отырып түсіндірме жазба;</w:t>
      </w:r>
    </w:p>
    <w:bookmarkEnd w:id="31"/>
    <w:bookmarkStart w:name="z41" w:id="32"/>
    <w:p>
      <w:pPr>
        <w:spacing w:after="0"/>
        <w:ind w:left="0"/>
        <w:jc w:val="both"/>
      </w:pPr>
      <w:r>
        <w:rPr>
          <w:rFonts w:ascii="Times New Roman"/>
          <w:b w:val="false"/>
          <w:i w:val="false"/>
          <w:color w:val="000000"/>
          <w:sz w:val="28"/>
        </w:rPr>
        <w:t>
      3) қаржы лизингі шартының көшірмесі.</w:t>
      </w:r>
    </w:p>
    <w:bookmarkEnd w:id="32"/>
    <w:bookmarkStart w:name="z42" w:id="33"/>
    <w:p>
      <w:pPr>
        <w:spacing w:after="0"/>
        <w:ind w:left="0"/>
        <w:jc w:val="both"/>
      </w:pPr>
      <w:r>
        <w:rPr>
          <w:rFonts w:ascii="Times New Roman"/>
          <w:b w:val="false"/>
          <w:i w:val="false"/>
          <w:color w:val="000000"/>
          <w:sz w:val="28"/>
        </w:rPr>
        <w:t>
      4) құны, қаржыландыру көзі, өтеу кезеңі және өзге де ақпарат көрсетілген есеп айырысулар.</w:t>
      </w:r>
    </w:p>
    <w:bookmarkEnd w:id="33"/>
    <w:bookmarkStart w:name="z43" w:id="34"/>
    <w:p>
      <w:pPr>
        <w:spacing w:after="0"/>
        <w:ind w:left="0"/>
        <w:jc w:val="both"/>
      </w:pPr>
      <w:r>
        <w:rPr>
          <w:rFonts w:ascii="Times New Roman"/>
          <w:b w:val="false"/>
          <w:i w:val="false"/>
          <w:color w:val="000000"/>
          <w:sz w:val="28"/>
        </w:rPr>
        <w:t>
      Барлық өтінімдер ағымдағы және болжамды тәуекелдерді талдауға, сондай-ақ лизинг нысанасын пайдалану тиімділігін бағалауға негізделген егжей-тегжейлі негіздемені қамтиды.</w:t>
      </w:r>
    </w:p>
    <w:bookmarkEnd w:id="34"/>
    <w:bookmarkStart w:name="z44" w:id="35"/>
    <w:p>
      <w:pPr>
        <w:spacing w:after="0"/>
        <w:ind w:left="0"/>
        <w:jc w:val="both"/>
      </w:pPr>
      <w:r>
        <w:rPr>
          <w:rFonts w:ascii="Times New Roman"/>
          <w:b w:val="false"/>
          <w:i w:val="false"/>
          <w:color w:val="000000"/>
          <w:sz w:val="28"/>
        </w:rPr>
        <w:t>
      Отандық және (немесе) шетелдік өндірістің арнайы техникасы мен жабдықтарын сатып алған жағдайларда өтінімде осы техниканы өндіруші зауыт көрсетіледі.</w:t>
      </w:r>
    </w:p>
    <w:bookmarkEnd w:id="35"/>
    <w:bookmarkStart w:name="z45" w:id="36"/>
    <w:p>
      <w:pPr>
        <w:spacing w:after="0"/>
        <w:ind w:left="0"/>
        <w:jc w:val="both"/>
      </w:pPr>
      <w:r>
        <w:rPr>
          <w:rFonts w:ascii="Times New Roman"/>
          <w:b w:val="false"/>
          <w:i w:val="false"/>
          <w:color w:val="000000"/>
          <w:sz w:val="28"/>
        </w:rPr>
        <w:t>
      Лизинг алушы өтінімде көрсетілген лизинг нысанасының атауының, оның сипаттамаларының және лизинг қызметінің құнының негізділігін қамтамасыз етеді.</w:t>
      </w:r>
    </w:p>
    <w:bookmarkEnd w:id="36"/>
    <w:bookmarkStart w:name="z46" w:id="37"/>
    <w:p>
      <w:pPr>
        <w:spacing w:after="0"/>
        <w:ind w:left="0"/>
        <w:jc w:val="both"/>
      </w:pPr>
      <w:r>
        <w:rPr>
          <w:rFonts w:ascii="Times New Roman"/>
          <w:b w:val="false"/>
          <w:i w:val="false"/>
          <w:color w:val="000000"/>
          <w:sz w:val="28"/>
        </w:rPr>
        <w:t>
      8. Уәкілетті орган қаржы лизингі шарты шеңберінде жүзеге асырылатын күрделі шығыстардың нысанасын уәкілетті органның стратегиялық басымдықтарына, сондай-ақ өзекті қажеттіліктерге сәйкестігіне белгілейді.</w:t>
      </w:r>
    </w:p>
    <w:bookmarkEnd w:id="37"/>
    <w:bookmarkStart w:name="z47" w:id="38"/>
    <w:p>
      <w:pPr>
        <w:spacing w:after="0"/>
        <w:ind w:left="0"/>
        <w:jc w:val="left"/>
      </w:pPr>
      <w:r>
        <w:rPr>
          <w:rFonts w:ascii="Times New Roman"/>
          <w:b/>
          <w:i w:val="false"/>
          <w:color w:val="000000"/>
        </w:rPr>
        <w:t xml:space="preserve"> 2 - тарау. Лизинг шарты шеңберінде жүзеге асырылатын күрделі шығыстардың құны мен нысанасын белгілеу тәртібі</w:t>
      </w:r>
    </w:p>
    <w:bookmarkEnd w:id="38"/>
    <w:bookmarkStart w:name="z48" w:id="39"/>
    <w:p>
      <w:pPr>
        <w:spacing w:after="0"/>
        <w:ind w:left="0"/>
        <w:jc w:val="both"/>
      </w:pPr>
      <w:r>
        <w:rPr>
          <w:rFonts w:ascii="Times New Roman"/>
          <w:b w:val="false"/>
          <w:i w:val="false"/>
          <w:color w:val="000000"/>
          <w:sz w:val="28"/>
        </w:rPr>
        <w:t>
      9. Лизингтің күрделі шығыстарының құны формулаға сәйкес белгіленеді:</w:t>
      </w:r>
    </w:p>
    <w:bookmarkEnd w:id="39"/>
    <w:bookmarkStart w:name="z49" w:id="40"/>
    <w:p>
      <w:pPr>
        <w:spacing w:after="0"/>
        <w:ind w:left="0"/>
        <w:jc w:val="both"/>
      </w:pPr>
      <w:r>
        <w:rPr>
          <w:rFonts w:ascii="Times New Roman"/>
          <w:b w:val="false"/>
          <w:i w:val="false"/>
          <w:color w:val="000000"/>
          <w:sz w:val="28"/>
        </w:rPr>
        <w:t>
      ТЖБлпқ = ТӨтж + (ЛПжыл* Мжыл ) мұнда:</w:t>
      </w:r>
    </w:p>
    <w:bookmarkEnd w:id="40"/>
    <w:bookmarkStart w:name="z50" w:id="41"/>
    <w:p>
      <w:pPr>
        <w:spacing w:after="0"/>
        <w:ind w:left="0"/>
        <w:jc w:val="both"/>
      </w:pPr>
      <w:r>
        <w:rPr>
          <w:rFonts w:ascii="Times New Roman"/>
          <w:b w:val="false"/>
          <w:i w:val="false"/>
          <w:color w:val="000000"/>
          <w:sz w:val="28"/>
        </w:rPr>
        <w:t>
      ТЖБлпқ – Тауарлар мен жабдықтардың бағасы және лизингтің проценті;</w:t>
      </w:r>
    </w:p>
    <w:bookmarkEnd w:id="41"/>
    <w:bookmarkStart w:name="z51" w:id="42"/>
    <w:p>
      <w:pPr>
        <w:spacing w:after="0"/>
        <w:ind w:left="0"/>
        <w:jc w:val="both"/>
      </w:pPr>
      <w:r>
        <w:rPr>
          <w:rFonts w:ascii="Times New Roman"/>
          <w:b w:val="false"/>
          <w:i w:val="false"/>
          <w:color w:val="000000"/>
          <w:sz w:val="28"/>
        </w:rPr>
        <w:t>
      ТӨтж – қаржы лизинг шарттарымен сатып алынатын техника мен жабдықтарды тауар өндірушілердің бағасы;</w:t>
      </w:r>
    </w:p>
    <w:bookmarkEnd w:id="42"/>
    <w:bookmarkStart w:name="z52" w:id="43"/>
    <w:p>
      <w:pPr>
        <w:spacing w:after="0"/>
        <w:ind w:left="0"/>
        <w:jc w:val="both"/>
      </w:pPr>
      <w:r>
        <w:rPr>
          <w:rFonts w:ascii="Times New Roman"/>
          <w:b w:val="false"/>
          <w:i w:val="false"/>
          <w:color w:val="000000"/>
          <w:sz w:val="28"/>
        </w:rPr>
        <w:t>
      ЛПжыл – қаржы лизингі шартында айқындалған жылдағы лизинг пайызы;</w:t>
      </w:r>
    </w:p>
    <w:bookmarkEnd w:id="43"/>
    <w:bookmarkStart w:name="z53" w:id="44"/>
    <w:p>
      <w:pPr>
        <w:spacing w:after="0"/>
        <w:ind w:left="0"/>
        <w:jc w:val="both"/>
      </w:pPr>
      <w:r>
        <w:rPr>
          <w:rFonts w:ascii="Times New Roman"/>
          <w:b w:val="false"/>
          <w:i w:val="false"/>
          <w:color w:val="000000"/>
          <w:sz w:val="28"/>
        </w:rPr>
        <w:t>
      Мжыл – лизингтік төлемдер графигіне сәйкес лизинг мерзімі.</w:t>
      </w:r>
    </w:p>
    <w:bookmarkEnd w:id="44"/>
    <w:bookmarkStart w:name="z54" w:id="45"/>
    <w:p>
      <w:pPr>
        <w:spacing w:after="0"/>
        <w:ind w:left="0"/>
        <w:jc w:val="both"/>
      </w:pPr>
      <w:r>
        <w:rPr>
          <w:rFonts w:ascii="Times New Roman"/>
          <w:b w:val="false"/>
          <w:i w:val="false"/>
          <w:color w:val="000000"/>
          <w:sz w:val="28"/>
        </w:rPr>
        <w:t>
      10. Осы Қағидалар шеңберінде қаржы лизингі шарты шеңберінде жүзеге асырылатын күрделі шығыстар нысанасы деп лизинг беруші ретінде лизингтік қызметті жүзеге асыратын, табиғи және техногендік сипаттағы төтенше жағдайлардың алдын алу және оларды жою үшін пайдаланылатын тікұшақты, ұшақты, арнайы техника мен жабдықты лизингке беру жөніндегі заңды тұлғалардың немесе дара кәсіпкерлер болып табылатын жеке тұлғалардың қызметтері түсініледі.</w:t>
      </w:r>
    </w:p>
    <w:bookmarkEnd w:id="45"/>
    <w:bookmarkStart w:name="z55" w:id="46"/>
    <w:p>
      <w:pPr>
        <w:spacing w:after="0"/>
        <w:ind w:left="0"/>
        <w:jc w:val="both"/>
      </w:pPr>
      <w:r>
        <w:rPr>
          <w:rFonts w:ascii="Times New Roman"/>
          <w:b w:val="false"/>
          <w:i w:val="false"/>
          <w:color w:val="000000"/>
          <w:sz w:val="28"/>
        </w:rPr>
        <w:t>
      11. Лизинг келесі шарттармен беріледі:</w:t>
      </w:r>
    </w:p>
    <w:bookmarkEnd w:id="46"/>
    <w:bookmarkStart w:name="z56" w:id="47"/>
    <w:p>
      <w:pPr>
        <w:spacing w:after="0"/>
        <w:ind w:left="0"/>
        <w:jc w:val="both"/>
      </w:pPr>
      <w:r>
        <w:rPr>
          <w:rFonts w:ascii="Times New Roman"/>
          <w:b w:val="false"/>
          <w:i w:val="false"/>
          <w:color w:val="000000"/>
          <w:sz w:val="28"/>
        </w:rPr>
        <w:t>
      1) Лизинг мерзімі-7 жылға дейін;</w:t>
      </w:r>
    </w:p>
    <w:bookmarkEnd w:id="47"/>
    <w:bookmarkStart w:name="z57" w:id="48"/>
    <w:p>
      <w:pPr>
        <w:spacing w:after="0"/>
        <w:ind w:left="0"/>
        <w:jc w:val="both"/>
      </w:pPr>
      <w:r>
        <w:rPr>
          <w:rFonts w:ascii="Times New Roman"/>
          <w:b w:val="false"/>
          <w:i w:val="false"/>
          <w:color w:val="000000"/>
          <w:sz w:val="28"/>
        </w:rPr>
        <w:t>
      2) бірлікке лизинг нысанасының ең жоғары құны бекітілген нормативтер, бағаларды нарықтық талдау негізінде және көзделген бюджет қаражаты шегінде есептеледі.</w:t>
      </w:r>
    </w:p>
    <w:bookmarkEnd w:id="48"/>
    <w:bookmarkStart w:name="z58" w:id="49"/>
    <w:p>
      <w:pPr>
        <w:spacing w:after="0"/>
        <w:ind w:left="0"/>
        <w:jc w:val="both"/>
      </w:pPr>
      <w:r>
        <w:rPr>
          <w:rFonts w:ascii="Times New Roman"/>
          <w:b w:val="false"/>
          <w:i w:val="false"/>
          <w:color w:val="000000"/>
          <w:sz w:val="28"/>
        </w:rPr>
        <w:t>
      3) номиналды сыйақы мөлшерлемесі резиденттер үшін жылдық 3% - тен аспайды және резиденттер үшін жылдық 14% - тен аспайды.</w:t>
      </w:r>
    </w:p>
    <w:bookmarkEnd w:id="49"/>
    <w:bookmarkStart w:name="z59" w:id="50"/>
    <w:p>
      <w:pPr>
        <w:spacing w:after="0"/>
        <w:ind w:left="0"/>
        <w:jc w:val="both"/>
      </w:pPr>
      <w:r>
        <w:rPr>
          <w:rFonts w:ascii="Times New Roman"/>
          <w:b w:val="false"/>
          <w:i w:val="false"/>
          <w:color w:val="000000"/>
          <w:sz w:val="28"/>
        </w:rPr>
        <w:t>
      Басқалары тең болған жағдайда ұсынысқа ең төменгі проценттік мөлшерлемемен артықшылық беріледі.</w:t>
      </w:r>
    </w:p>
    <w:bookmarkEnd w:id="50"/>
    <w:bookmarkStart w:name="z60" w:id="51"/>
    <w:p>
      <w:pPr>
        <w:spacing w:after="0"/>
        <w:ind w:left="0"/>
        <w:jc w:val="both"/>
      </w:pPr>
      <w:r>
        <w:rPr>
          <w:rFonts w:ascii="Times New Roman"/>
          <w:b w:val="false"/>
          <w:i w:val="false"/>
          <w:color w:val="000000"/>
          <w:sz w:val="28"/>
        </w:rPr>
        <w:t>
      12. Лизингтік төлемдер қаржы лизингі шартын жасасу сәтіндегі баға бойынша лизинг нысанасының барлық құнын өтеуді ескере отырып есептеледі және қаржы лизингі шартының қолданылу мерзімі ішінде жүзеге асырылады, оған:</w:t>
      </w:r>
    </w:p>
    <w:bookmarkEnd w:id="51"/>
    <w:bookmarkStart w:name="z61" w:id="52"/>
    <w:p>
      <w:pPr>
        <w:spacing w:after="0"/>
        <w:ind w:left="0"/>
        <w:jc w:val="both"/>
      </w:pPr>
      <w:r>
        <w:rPr>
          <w:rFonts w:ascii="Times New Roman"/>
          <w:b w:val="false"/>
          <w:i w:val="false"/>
          <w:color w:val="000000"/>
          <w:sz w:val="28"/>
        </w:rPr>
        <w:t>
      1) лизинг берушіге лизинг нысанасын сатып алуға жұмсалған шығындарды және лизинг нысанасын сатып алуға, жеткізуге және оны жұмыс жағдайына келтіруге тікелей байланысты шығыстарды және қаржы лизингі шартына сәйкес мақсаты бойынша пайдалану үшін одан әрі қызмет көрсетуді өтеу;</w:t>
      </w:r>
    </w:p>
    <w:bookmarkEnd w:id="52"/>
    <w:bookmarkStart w:name="z62" w:id="53"/>
    <w:p>
      <w:pPr>
        <w:spacing w:after="0"/>
        <w:ind w:left="0"/>
        <w:jc w:val="both"/>
      </w:pPr>
      <w:r>
        <w:rPr>
          <w:rFonts w:ascii="Times New Roman"/>
          <w:b w:val="false"/>
          <w:i w:val="false"/>
          <w:color w:val="000000"/>
          <w:sz w:val="28"/>
        </w:rPr>
        <w:t>
      2) лизинг бойынша сыйақы кіреді.</w:t>
      </w:r>
    </w:p>
    <w:bookmarkEnd w:id="53"/>
    <w:bookmarkStart w:name="z63" w:id="54"/>
    <w:p>
      <w:pPr>
        <w:spacing w:after="0"/>
        <w:ind w:left="0"/>
        <w:jc w:val="both"/>
      </w:pPr>
      <w:r>
        <w:rPr>
          <w:rFonts w:ascii="Times New Roman"/>
          <w:b w:val="false"/>
          <w:i w:val="false"/>
          <w:color w:val="000000"/>
          <w:sz w:val="28"/>
        </w:rPr>
        <w:t>
      13. Ұшақтардың, тікұшақтардың және (немесе) арнайы техниканың, жабдықтың қаржы лизингі жөніндегі қызметті сатып алудың орындылығы бюджеттік бағдарламаның тиісті әкімшісінің бөлінген қаражаты шегінде республикалық немесе жергілікті бюджет комиссиясының шешімі ескеріле отырып айқындалады.</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