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c79c" w14:textId="67dc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бөлімшелері үшін көлік құралдарының заттай тиесілілік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29 сәуірдегі № 163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Төтенше жағдайлар министрлігі бөлімшелері үшін көлік құралдарының заттай тиесілілік нормалары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3"/>
    <w:bookmarkStart w:name="z5"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29 сәуірдегі</w:t>
            </w:r>
            <w:r>
              <w:br/>
            </w:r>
            <w:r>
              <w:rPr>
                <w:rFonts w:ascii="Times New Roman"/>
                <w:b w:val="false"/>
                <w:i w:val="false"/>
                <w:color w:val="000000"/>
                <w:sz w:val="20"/>
              </w:rPr>
              <w:t>№ 163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 w:id="7"/>
    <w:p>
      <w:pPr>
        <w:spacing w:after="0"/>
        <w:ind w:left="0"/>
        <w:jc w:val="left"/>
      </w:pPr>
      <w:r>
        <w:rPr>
          <w:rFonts w:ascii="Times New Roman"/>
          <w:b/>
          <w:i w:val="false"/>
          <w:color w:val="000000"/>
        </w:rPr>
        <w:t xml:space="preserve"> Қазақстан Республикасы Төтенше жағдайлар министрлігі бөлімшелерінің көлік құралдарының тиістілігінің заттай нормалары</w:t>
      </w:r>
    </w:p>
    <w:bookmarkEnd w:id="7"/>
    <w:bookmarkStart w:name="z10" w:id="8"/>
    <w:p>
      <w:pPr>
        <w:spacing w:after="0"/>
        <w:ind w:left="0"/>
        <w:jc w:val="left"/>
      </w:pPr>
      <w:r>
        <w:rPr>
          <w:rFonts w:ascii="Times New Roman"/>
          <w:b/>
          <w:i w:val="false"/>
          <w:color w:val="000000"/>
        </w:rPr>
        <w:t xml:space="preserve"> 1-заттай норма Қазақстан Республикасы Төтенше жағдайлар министрлігі аппаратына көлік құралдары</w:t>
      </w:r>
    </w:p>
    <w:bookmarkEnd w:id="8"/>
    <w:bookmarkStart w:name="z11" w:id="9"/>
    <w:p>
      <w:pPr>
        <w:spacing w:after="0"/>
        <w:ind w:left="0"/>
        <w:jc w:val="left"/>
      </w:pPr>
      <w:r>
        <w:rPr>
          <w:rFonts w:ascii="Times New Roman"/>
          <w:b/>
          <w:i w:val="false"/>
          <w:color w:val="000000"/>
        </w:rPr>
        <w:t xml:space="preserve"> Қазақстан Республикасы Төтенше жағдайлар министрлігі бөлімшелерінің көлік құралдарының тиістілігінің заттай нормалары</w:t>
      </w:r>
    </w:p>
    <w:bookmarkEnd w:id="9"/>
    <w:bookmarkStart w:name="z12" w:id="10"/>
    <w:p>
      <w:pPr>
        <w:spacing w:after="0"/>
        <w:ind w:left="0"/>
        <w:jc w:val="both"/>
      </w:pPr>
      <w:r>
        <w:rPr>
          <w:rFonts w:ascii="Times New Roman"/>
          <w:b w:val="false"/>
          <w:i w:val="false"/>
          <w:color w:val="000000"/>
          <w:sz w:val="28"/>
        </w:rPr>
        <w:t>
      1-заттай норма Қазақстан Республикасы Төтенше жағдайлар министрлігі аппаратына көлік құралдары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 автобустар базасындағы жедел-қызметтік автомобильдердің, жүк шассиіндегі арнайы автомобильдердің, жүк автомобильдері мен жолаушылар автобустарының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пайдалану нормасы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(бұдан әрі - Министрлік) басшылығы (министр, вице-министрлер,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дейін бір автомобиль, бірақ әрбір бөлімшеге біреуден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бірлікке орта немесе шағын сыныпты бір жолаушылар автобусы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мен автобустар базасындағы автомобильдер, жүк шассиіндегі арнайы автомобильдер, жүк автомобильдері мен жолаушылар автобустары үшін-30 000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Өртке қарсы қызмет және азаматтық қорғаныс комитеттері мен әскери бөлімдерінің басшылары (төраға, төрағаның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жедел-қызметтік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және азаматтық қорғаныс комитеттері мен әскери бөлімдер аппаратының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дейін бір жедел-қызметтік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Қазақстан Республикасы Төтенше жағдайлар министрлігінің бөлімшелеріндегі көлік құралдарының заттай нормаларының 1-2-тармақтарында Министрліктің орталық аппаратының департаменттері мен дербес басқармалары есептелсін. 1-4-тармақта өртке қарсы қызмет және азаматтық қорғаныс комитеттері мен әскери бөлімдер бөлімшелеріндегі (төраға, төрағаның орынбасарлары) көлік құралдарының заттай нормалары жедел шығу үшін кезекші автокөліктің 1 бірлігі болып есептелсін.</w:t>
      </w:r>
    </w:p>
    <w:bookmarkEnd w:id="12"/>
    <w:p>
      <w:pPr>
        <w:spacing w:after="0"/>
        <w:ind w:left="0"/>
        <w:jc w:val="both"/>
      </w:pPr>
      <w:r>
        <w:rPr>
          <w:rFonts w:ascii="Times New Roman"/>
          <w:b w:val="false"/>
          <w:i w:val="false"/>
          <w:color w:val="000000"/>
          <w:sz w:val="28"/>
        </w:rPr>
        <w:t>
      Ұзақ қызметтік іссапарларды жүзеге асыру үшін пайдаланылатын автомобильдер үшін жылдық жүрісті пайдалану нормасын азаматтық қорғау органы басшысының бұйрығымен жылына 10000 километрден аспайтындай ұлғайтсын</w:t>
      </w:r>
    </w:p>
    <w:bookmarkStart w:name="z15" w:id="13"/>
    <w:p>
      <w:pPr>
        <w:spacing w:after="0"/>
        <w:ind w:left="0"/>
        <w:jc w:val="both"/>
      </w:pPr>
      <w:r>
        <w:rPr>
          <w:rFonts w:ascii="Times New Roman"/>
          <w:b w:val="false"/>
          <w:i w:val="false"/>
          <w:color w:val="000000"/>
          <w:sz w:val="28"/>
        </w:rPr>
        <w:t>
      2-заттай норма Қазақстан Республикасы Төтенше жағдайлар министрлігі облыстардың, республикалық маңызы бар қалалардың және астананың Төтенше жағдайлар бөлімшелері көлік құралдары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 автобустар базасындағы жедел-қызметтік автомобильдердің, жүк шассиіндегі арнайы автомобильдердің, жүк автомобильдері мен жолаушылар автобустарының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пайдалану нормасы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аумақтық бөлімшелерінің аппаратына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10 бірлігіне бір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аумақтық бөлімшелерінің төтенше жағдайлар басқармалары (бөлімдері)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10 бірлігіне дейін бір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6" w:id="14"/>
    <w:p>
      <w:pPr>
        <w:spacing w:after="0"/>
        <w:ind w:left="0"/>
        <w:jc w:val="both"/>
      </w:pPr>
      <w:r>
        <w:rPr>
          <w:rFonts w:ascii="Times New Roman"/>
          <w:b w:val="false"/>
          <w:i w:val="false"/>
          <w:color w:val="000000"/>
          <w:sz w:val="28"/>
        </w:rPr>
        <w:t>
      3-заттай норма Қазақстан Республикасы Төтенше жағдайлар министрлігі білім беру ұйымдарының көлік құралдары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 автобустар базасындағы жедел-қызметтік автомобильдердің, жүк шассиіндегі арнайы автомобильдердің, жүк автомобильдері мен жолаушылар автобустарының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пайдалану нормасы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 бес автомобиль және Академияға қосымша екі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штат саны 400 бірлікке дейін болған кезде екі борттық жүк автомобилі (сырттай оқитын тыңдаушылардан басқа) және ауыспалы құрамның штат санының әрбір 200 бірлігіне қосымша бір борттық жүк автомобилі; бір аз тонналық жүк автомобилі; ауыспалы құрамның штат саны 300 бірлікке дейін болған кезде орта немесе шағын сыныпты екі жолаушылар автобусы және ауыспалы құрамның штат санының әрбір 200 бірлігіне қосымша бір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мен автобустар базасындағы автомобильдер, жүк шассиіндегі арнайы автомобильдер, жүк автомобильдері мен жолаушылар автобустары үшін – 30 000 км, арнайы автожөндеу шеберханаларының автомобильдері, автокрандар, отын құйғыштар, суару-жуу, жинау және т.б. үшін – 20 000 км, жұмысы мото-сағатпен өлшенетін көлік құралдары-1 200 мото-сағат.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жүргізуді үйрету кезінде (егер бұл оқу бағдарламасында қарастырылған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курс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борттық жүк автомобилі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мен автобустар базасындағы автомобильдер, жүк шассиіндегі арнайы автомобильдер, жүк автомобильдері мен жолаушылар автобустары үшін-30 000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250 бірлігіне бір автомобиль, бірақ оқу тобына бір автомобильден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 автобустан кем емес; бір борттық жүк автомобилі; бір аз тонналы жүк автомобилі.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мен автобустар базасындағы автомобильдер, жүк шассиіндегі арнайы автомобильдер, жүк автомобильдері мен жолаушылар автобустары үшін-30 000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7" w:id="15"/>
    <w:p>
      <w:pPr>
        <w:spacing w:after="0"/>
        <w:ind w:left="0"/>
        <w:jc w:val="both"/>
      </w:pPr>
      <w:r>
        <w:rPr>
          <w:rFonts w:ascii="Times New Roman"/>
          <w:b w:val="false"/>
          <w:i w:val="false"/>
          <w:color w:val="000000"/>
          <w:sz w:val="28"/>
        </w:rPr>
        <w:t>
      Ескертпе:</w:t>
      </w:r>
    </w:p>
    <w:bookmarkEnd w:id="15"/>
    <w:bookmarkStart w:name="z18" w:id="16"/>
    <w:p>
      <w:pPr>
        <w:spacing w:after="0"/>
        <w:ind w:left="0"/>
        <w:jc w:val="both"/>
      </w:pPr>
      <w:r>
        <w:rPr>
          <w:rFonts w:ascii="Times New Roman"/>
          <w:b w:val="false"/>
          <w:i w:val="false"/>
          <w:color w:val="000000"/>
          <w:sz w:val="28"/>
        </w:rPr>
        <w:t>
      Жеңіл автомобильдер штатында түнгі уақытта жұмыс істеу үшін бір кезекші автомобиль көзделуі тиіс (осы норма шегінде және жүргізушілер болған кезде). Қала сыртындағы оқу орталығы (лагерь) болған жағдайда көлік құралдары штатына: өрт сөндіруге арналған бір автомобиль, қозғалыс қауіпсіздігінің бір автомобилі, өзі аударғыш бір автомобиль, бір санитариялық автомобиль, аз тонналы бір жүк автомобилі, бір шынжыр табанды немесе дөңгелекті трактор енгізілсін. Жедел қызмет бөлімшелері үшін мамандар даярлауды жүзеге асыратын Төтенше жағдайлар Министрлігі білім беру ұйымдарының көлік құралдары Штаттарына оқу процесін қамтамасыз ету үшін үш автомобиль кіргізілсін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