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308c" w14:textId="7093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респонденттердің жалпымемлекеттік және ведомстволық статистикалық байқаулар бойынша бастапқы статистикалық деректерді ұсыну графигін бекіту туралы" Қазақстан Республикасының Стратегиялық жоспарлау және реформалар агенттігі Ұлттық статистика бюросы басшысының 2024 жылғы 12 желтоқсандағы № 209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29 тамыздағы № 191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"2025-2027 жылдарға арналған респонденттердің жалпымемлекеттік және ведомстволық статистикалық байқаулар бойынша бастапқы статистикалық деректерді ұсыну графигін бекіту туралы" Қазақстан Республикасының Стратегиялық жоспарлау және реформалар агенттігі Ұлттық статистика бюросы басшысының 2024 жылғы 12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10" w:id="4"/>
    <w:p>
      <w:pPr>
        <w:spacing w:after="0"/>
        <w:ind w:left="0"/>
        <w:jc w:val="both"/>
      </w:pPr>
      <w:r>
        <w:rPr>
          <w:rFonts w:ascii="Times New Roman"/>
          <w:b w:val="false"/>
          <w:i w:val="false"/>
          <w:color w:val="000000"/>
          <w:sz w:val="28"/>
        </w:rPr>
        <w:t xml:space="preserve">
      1) осы бұйрық бекітілген күнінен бастап күнтізбелік бес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 </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3"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2025 жылғы 29 тамыздағы</w:t>
            </w:r>
            <w:r>
              <w:br/>
            </w:r>
            <w:r>
              <w:rPr>
                <w:rFonts w:ascii="Times New Roman"/>
                <w:b w:val="false"/>
                <w:i w:val="false"/>
                <w:color w:val="000000"/>
                <w:sz w:val="20"/>
              </w:rPr>
              <w:t>№ 191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209 бұйрығына қосымша</w:t>
            </w:r>
          </w:p>
        </w:tc>
      </w:tr>
    </w:tbl>
    <w:bookmarkStart w:name="z17" w:id="9"/>
    <w:p>
      <w:pPr>
        <w:spacing w:after="0"/>
        <w:ind w:left="0"/>
        <w:jc w:val="left"/>
      </w:pPr>
      <w:r>
        <w:rPr>
          <w:rFonts w:ascii="Times New Roman"/>
          <w:b/>
          <w:i w:val="false"/>
          <w:color w:val="000000"/>
        </w:rPr>
        <w:t xml:space="preserve"> 2025-2027 жылдарға арналған респонденттердің жалпымемлекеттік және ведомстволық статистикалық байқаулар бойынша бастапқы статистикалық деректерді ұсыну графигі</w:t>
      </w:r>
    </w:p>
    <w:bookmarkEnd w:id="9"/>
    <w:bookmarkStart w:name="z18" w:id="10"/>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р/с</w:t>
            </w:r>
          </w:p>
          <w:bookmarkEnd w:id="11"/>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Экономикалық қызмет түрлері жалпы жіктеуішінің (бұдан әрі – ЭҚЖЖ)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ЭҚЖЖ-ның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 11-інен бастап 25 маусым, 11-інен бастап 25 қыркүйек, 11-інен бастап 25 желтоқсан аралықтарындағы кезең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ЭҚЖЖ-ның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"Бір 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қарашасына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құрылысжайлардың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дейін (қоса алғанда)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(ЭҚЖЖ-ның кодтарына сәйкес – 05-33, 35-39)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(ЭҚЖЖ-ның 05-33, 35-39 кодтарына сәйкес)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 05-33, 35-39) болып табылатын заңды тұлғалар және (немесе) олардың құрылымдық және оқшауланған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көрсетілетін қызметтерді) өндіру, жөнелту және өндірістік қуаттар теңгерімі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ЭҚЖЖ-нің 05-33, 35-39 кодтарына сәйкес дара кәсіпкерлержәне қызмет түрлеріне қарамастан, өнеркәсіп өнімін өндірумен айналысатын шаруа немесе фермер қожалықтары тізім бойынша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есепті кезеңнен кейінгі</w:t>
            </w:r>
          </w:p>
          <w:bookmarkEnd w:id="12"/>
          <w:p>
            <w:pPr>
              <w:spacing w:after="20"/>
              <w:ind w:left="20"/>
              <w:jc w:val="both"/>
            </w:pPr>
            <w:r>
              <w:rPr>
                <w:rFonts w:ascii="Times New Roman"/>
                <w:b w:val="false"/>
                <w:i w:val="false"/>
                <w:color w:val="000000"/>
                <w:sz w:val="20"/>
              </w:rPr>
              <w:t>
20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36, 37-кодтарына сәйкес (37.00.2 "Ассенизаторлық қызмет"кодтары басқа) негізгі немесе қосалқы қызмет түрлері "Суды жинау, тазарту және бөлу", "Ағынды суларды жинау және тазарту" және "Жергілікті басқару органдарының қызметі", "Ауылдық және кенттік басқару басқару органдарының қызметі" - экономикалық қызмет түрлерінің жалпы жіктеуішінің 84113 және 84114 кодтарына сәйкес, шаруашылық субъектілеріне сенімгерлік басқаруға берілмеген сумен жабдықтау және су бұру жүйелерінің құрылыстары мен желілердің ұзындығы балансында бар болып табылатын барлық заңды тұлғалар және (немесе) олардың құрылымдық жəне оқшауланған бөлімшелері мен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ЭҚЖЖ-ның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(ЭҚЖЖ-ның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(ЭҚЖЖ-ның 68.20.3-кодына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(ЭҚЖЖ-ның 52-кодына сәйкес) болып табылатын, қызметкерлерінің санына қарамастан, заңды тұлғалар және (немесе) олардың құрылымдық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ЭҚЖЖ-ның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 қызметтердің көлемі туралы есеп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инновациялар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ЭҚЖЖ жіктеуішіне сәйкес 01-03, 05-09, 10-33, 35, 36-39, 41-43, 45-47, 49-53, 55-56, 58-63, 64.19, 64.92, 65, 68-74, 77-82, 86, 93, 95.1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1-Т (Еңбек жағдайы)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20 қаңтар,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қараша,</w:t>
            </w:r>
          </w:p>
          <w:p>
            <w:pPr>
              <w:spacing w:after="20"/>
              <w:ind w:left="20"/>
              <w:jc w:val="both"/>
            </w:pPr>
            <w:r>
              <w:rPr>
                <w:rFonts w:ascii="Times New Roman"/>
                <w:b w:val="false"/>
                <w:i w:val="false"/>
                <w:color w:val="000000"/>
                <w:sz w:val="20"/>
              </w:rPr>
              <w:t>
15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19 қаңтар, 16 ақпан, 16 наурыз, 20 сәуір, 18 мамыр, 15 маусым, 20 шілде, 17 тамыз,</w:t>
            </w:r>
          </w:p>
          <w:bookmarkEnd w:id="14"/>
          <w:p>
            <w:pPr>
              <w:spacing w:after="20"/>
              <w:ind w:left="20"/>
              <w:jc w:val="both"/>
            </w:pPr>
            <w:r>
              <w:rPr>
                <w:rFonts w:ascii="Times New Roman"/>
                <w:b w:val="false"/>
                <w:i w:val="false"/>
                <w:color w:val="000000"/>
                <w:sz w:val="20"/>
              </w:rPr>
              <w:t>
21 қыркүйек, 19 қазан, 16 қараша, 21 желтоқсан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 15 ақпан, 15 наурыз, 19 сәуір, 17 мамыр, 21 маусым, 19 шілде, 16 тамыз, 20 қыркүйек, 18 қазан, 15 қараша, 20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21 шілде,</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 17 тамыз, 21 қыркүйек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 16 тамыз, 20 қыркүйек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53.2-кодына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және курьерлік қызметтердің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 курьер)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50.2-кодына сәйкес іріктемеге түскен заңды тұлғалар және (немесе) олардың құрылымдық және оқшауланған бөлімшелері тапсырады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49.20, 49.50, 50.20, 50.40, 51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жүктерді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негiзгi немесе қосалқы қызмет түрлері 01-"Өсімдік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салаларының ұйымдары мен жеке кәсіпкерлері көрсеткен қызметтер көлемі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(ЭҚЖЖ-ның 87, 88-кодтары) бағытталған қызметті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15-80 жастағы үй шаруашылығының мүшелері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және 15 қараша (қоса алғанда)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(қосаалғанда) дейін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карточкасы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нақтылаумен)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bookmarkStart w:name="z35" w:id="16"/>
    <w:p>
      <w:pPr>
        <w:spacing w:after="0"/>
        <w:ind w:left="0"/>
        <w:jc w:val="left"/>
      </w:pPr>
      <w:r>
        <w:rPr>
          <w:rFonts w:ascii="Times New Roman"/>
          <w:b/>
          <w:i w:val="false"/>
          <w:color w:val="000000"/>
        </w:rPr>
        <w:t xml:space="preserve"> Мемлекеттік органдар жүргізетін ведомстволық статистикалық байқаулар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р/с</w:t>
            </w:r>
          </w:p>
          <w:bookmarkEnd w:id="1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еңбек мобильділігі орталықтары,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мансап орталықтары есепті айдан кейінгі айдың 2-күні;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еңбек мобильділігі орталықтары есепті айдан кейінгі айдың 4-күні;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есепті айдан кейінгі айдың 6-күні;</w:t>
            </w:r>
          </w:p>
          <w:p>
            <w:pPr>
              <w:spacing w:after="20"/>
              <w:ind w:left="20"/>
              <w:jc w:val="both"/>
            </w:pPr>
            <w:r>
              <w:rPr>
                <w:rFonts w:ascii="Times New Roman"/>
                <w:b w:val="false"/>
                <w:i w:val="false"/>
                <w:color w:val="000000"/>
                <w:sz w:val="20"/>
              </w:rPr>
              <w:t>
"ЕРДО" АҚ Еңбекминіне – есепті айдан кейінгі айдың 8-күні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аудандардың, қалалардың халықты әлеуметтік қорғау және жұмыспен қамту мәселелері жөніндегі жергілікті атқарушы органдары;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(бұдан әрі – "ЕРДО" АҚ)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3-күні;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аудандардың, қалалардың халықты әлеуметтік қорғау және жұмыспен қамту мәселелері жөніндегі жергілікті атқарушы органдары есепті айдан кейінгі айдың 5-күні;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есепті айдан кейінгі айдың 7-күні;</w:t>
            </w:r>
          </w:p>
          <w:p>
            <w:pPr>
              <w:spacing w:after="20"/>
              <w:ind w:left="20"/>
              <w:jc w:val="both"/>
            </w:pPr>
            <w:r>
              <w:rPr>
                <w:rFonts w:ascii="Times New Roman"/>
                <w:b w:val="false"/>
                <w:i w:val="false"/>
                <w:color w:val="000000"/>
                <w:sz w:val="20"/>
              </w:rPr>
              <w:t>
"ЕРДО" АҚ Еңбекминіне есепті айдан кейінгі айдың 10-күні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02, 08, 16, 19, 20, 22-28, 31, 35, 46-кодтарына сәйкес қызметінің негізгі және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41-43-кодтарына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"Жолаушылар тасымалы" акционерлік қоғамы, темір жол көлігінің кәсіпорындары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бейрезидент көлік кәсіпорындарының өкілдері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ілеспе көлік қызметтері және басқа да халықаралық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қосылған ұйымдар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тапсырады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құбыр көлігі және электр энергиясын беру қызметтері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 облыстық орман шаруашылығы және жануарлар дүниесі аумақтық инспекциялары – айдың 10, 20, 30 күндері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20 наурызға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дүниесінің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1-ООПТ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шаруашылығы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bookmarkStart w:name="z43" w:id="20"/>
    <w:p>
      <w:pPr>
        <w:spacing w:after="0"/>
        <w:ind w:left="0"/>
        <w:jc w:val="both"/>
      </w:pPr>
      <w:r>
        <w:rPr>
          <w:rFonts w:ascii="Times New Roman"/>
          <w:b w:val="false"/>
          <w:i w:val="false"/>
          <w:color w:val="000000"/>
          <w:sz w:val="28"/>
        </w:rPr>
        <w:t>
      Ескертпе: Х – осы кезеңде байқау өткізілмейді.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