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aa5c" w14:textId="29ba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26 желтоқсандағы № 154 "Федоров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5 желтоқсандағы № 216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2025-2027 жылдарға арналған аудандық бюджеті туралы" 2024 жылғы 26 желтоқсандағы </w:t>
      </w:r>
      <w:r>
        <w:rPr>
          <w:rFonts w:ascii="Times New Roman"/>
          <w:b w:val="false"/>
          <w:i w:val="false"/>
          <w:color w:val="000000"/>
          <w:sz w:val="28"/>
        </w:rPr>
        <w:t>№ 154</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7439439,6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3307435,0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54861,2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40697,0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4036446,4 мың теңге;</w:t>
      </w:r>
    </w:p>
    <w:bookmarkEnd w:id="8"/>
    <w:bookmarkStart w:name="z13" w:id="9"/>
    <w:p>
      <w:pPr>
        <w:spacing w:after="0"/>
        <w:ind w:left="0"/>
        <w:jc w:val="both"/>
      </w:pPr>
      <w:r>
        <w:rPr>
          <w:rFonts w:ascii="Times New Roman"/>
          <w:b w:val="false"/>
          <w:i w:val="false"/>
          <w:color w:val="000000"/>
          <w:sz w:val="28"/>
        </w:rPr>
        <w:t>
      2) шығындар – 8631938,5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-123521,0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150156,0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273677,0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-1068977,9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1068977,9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2025 жылға арналған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3 977 285,8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791 119 ,2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