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5815" w14:textId="d2f5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2022 жылғы 1 сәуірдегі № 68 "Федоров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Федоров ауданы әкімдігінің 2025 жылғы 20 наурыздағы № 60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мәдениет және тілдерді дамыту бөлімі" мемлекеттік мекемесі туралы ережені бекіту туралы" 2022 жылғы 1 сәуірдегі </w:t>
      </w:r>
      <w:r>
        <w:rPr>
          <w:rFonts w:ascii="Times New Roman"/>
          <w:b w:val="false"/>
          <w:i w:val="false"/>
          <w:color w:val="000000"/>
          <w:sz w:val="28"/>
        </w:rPr>
        <w:t>№ 68</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 тармақшамен толықтырылсын:</w:t>
      </w:r>
    </w:p>
    <w:bookmarkStart w:name="z8" w:id="3"/>
    <w:p>
      <w:pPr>
        <w:spacing w:after="0"/>
        <w:ind w:left="0"/>
        <w:jc w:val="both"/>
      </w:pPr>
      <w:r>
        <w:rPr>
          <w:rFonts w:ascii="Times New Roman"/>
          <w:b w:val="false"/>
          <w:i w:val="false"/>
          <w:color w:val="000000"/>
          <w:sz w:val="28"/>
        </w:rPr>
        <w:t>
      "11) маңдайшаларды ауылдарда орналастыру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"Федоров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оның Федоров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