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0ae1" w14:textId="a270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кірістерін болжау әдістемесін бекіту туралы" Қазақстан Республикасы Премьер-Министрінің орынбасары – Ұлттық экономика министрінің 2025 жылғы 30 сәуірдегі № 138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2025 жылғы 12 желтоқсандағы № 286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"Бюджет кірістерін болжау әдістемесін бекіту туралы" Қазақстан Республикасы Премьер-Министрінің орынбасары – Ұлттық экономика министрінің 2025 жылғы 30 сәуірдегі №138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Бюджет кірістерін болжау </w:t>
      </w:r>
      <w:r>
        <w:rPr>
          <w:rFonts w:ascii="Times New Roman"/>
          <w:b w:val="false"/>
          <w:i w:val="false"/>
          <w:color w:val="000000"/>
          <w:sz w:val="28"/>
        </w:rPr>
        <w:t>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"13. Бюджет кодексінің </w:t>
      </w:r>
      <w:r>
        <w:rPr>
          <w:rFonts w:ascii="Times New Roman"/>
          <w:b w:val="false"/>
          <w:i w:val="false"/>
          <w:color w:val="000000"/>
          <w:sz w:val="28"/>
        </w:rPr>
        <w:t>23-бабына</w:t>
      </w:r>
      <w:r>
        <w:rPr>
          <w:rFonts w:ascii="Times New Roman"/>
          <w:b w:val="false"/>
          <w:i w:val="false"/>
          <w:color w:val="000000"/>
          <w:sz w:val="28"/>
        </w:rPr>
        <w:t xml:space="preserve"> сәйкес мұнай секторы ұйымдарынан (бұдан әрі – ірі кәсіпкерлік субъектілерінен КТС) түсетін түсімдерді қоспағанда, Қазақстан Республикасының кәсіпкерлік саласындағы заңнамасына сәйкес қалыптастырылатын ірі кәсіпкерлік субъектілерінің корпоративтік табыс салығы бойынша болжам мұнайға қатысты емес сектор, мұнай бастапқы, екінші және үшінші секторлары жалпы қосылған құн көлемінің (бұдан әрі – ЖҚҚ), мынадай формула бойынша тиімді салық мөлшерлемесі негізінде айқындалады:</w:t>
      </w:r>
    </w:p>
    <w:bookmarkEnd w:id="3"/>
    <w:bookmarkStart w:name="z9" w:id="4"/>
    <w:p>
      <w:pPr>
        <w:spacing w:after="0"/>
        <w:ind w:left="0"/>
        <w:jc w:val="both"/>
      </w:pPr>
      <w:r>
        <w:rPr>
          <w:rFonts w:ascii="Times New Roman"/>
          <w:b w:val="false"/>
          <w:i w:val="false"/>
          <w:color w:val="000000"/>
          <w:sz w:val="28"/>
        </w:rPr>
        <w:t>
      KРNб = KРNб1 + KРNб2+ KРNб3 + KРNб4, мұндағы:</w:t>
      </w:r>
    </w:p>
    <w:bookmarkEnd w:id="4"/>
    <w:bookmarkStart w:name="z10" w:id="5"/>
    <w:p>
      <w:pPr>
        <w:spacing w:after="0"/>
        <w:ind w:left="0"/>
        <w:jc w:val="both"/>
      </w:pPr>
      <w:r>
        <w:rPr>
          <w:rFonts w:ascii="Times New Roman"/>
          <w:b w:val="false"/>
          <w:i w:val="false"/>
          <w:color w:val="000000"/>
          <w:sz w:val="28"/>
        </w:rPr>
        <w:t>
      KРNб – ірі кәсіпкерлік субъектілерінің КТС жалпы болжамды сомасы;</w:t>
      </w:r>
    </w:p>
    <w:bookmarkEnd w:id="5"/>
    <w:bookmarkStart w:name="z11" w:id="6"/>
    <w:p>
      <w:pPr>
        <w:spacing w:after="0"/>
        <w:ind w:left="0"/>
        <w:jc w:val="both"/>
      </w:pPr>
      <w:r>
        <w:rPr>
          <w:rFonts w:ascii="Times New Roman"/>
          <w:b w:val="false"/>
          <w:i w:val="false"/>
          <w:color w:val="000000"/>
          <w:sz w:val="28"/>
        </w:rPr>
        <w:t>
      РNб1 = (Vжққ (б.) * Sесеп) + NA, мұндағы:</w:t>
      </w:r>
    </w:p>
    <w:bookmarkEnd w:id="6"/>
    <w:bookmarkStart w:name="z12" w:id="7"/>
    <w:p>
      <w:pPr>
        <w:spacing w:after="0"/>
        <w:ind w:left="0"/>
        <w:jc w:val="both"/>
      </w:pPr>
      <w:r>
        <w:rPr>
          <w:rFonts w:ascii="Times New Roman"/>
          <w:b w:val="false"/>
          <w:i w:val="false"/>
          <w:color w:val="000000"/>
          <w:sz w:val="28"/>
        </w:rPr>
        <w:t>
      KРNб1 – мұнайға қатысты емес сектордың ірі кәсіпкерлік субъектілерінің КТС болжамды сомасы;</w:t>
      </w:r>
    </w:p>
    <w:bookmarkEnd w:id="7"/>
    <w:bookmarkStart w:name="z13" w:id="8"/>
    <w:p>
      <w:pPr>
        <w:spacing w:after="0"/>
        <w:ind w:left="0"/>
        <w:jc w:val="both"/>
      </w:pPr>
      <w:r>
        <w:rPr>
          <w:rFonts w:ascii="Times New Roman"/>
          <w:b w:val="false"/>
          <w:i w:val="false"/>
          <w:color w:val="000000"/>
          <w:sz w:val="28"/>
        </w:rPr>
        <w:t>
      Vжққ (б) – мұнайға қатысты емес сектордың ЖҚҚ болжамды көлемі;</w:t>
      </w:r>
    </w:p>
    <w:bookmarkEnd w:id="8"/>
    <w:bookmarkStart w:name="z14" w:id="9"/>
    <w:p>
      <w:pPr>
        <w:spacing w:after="0"/>
        <w:ind w:left="0"/>
        <w:jc w:val="both"/>
      </w:pPr>
      <w:r>
        <w:rPr>
          <w:rFonts w:ascii="Times New Roman"/>
          <w:b w:val="false"/>
          <w:i w:val="false"/>
          <w:color w:val="000000"/>
          <w:sz w:val="28"/>
        </w:rPr>
        <w:t>
      Sесеп – есепті қаржы жылы үшін мұнайға қатысты емес сектордың ірі кәсіпкерлік субъектілерінен КТС тиімді мөлшерлемесі, %;</w:t>
      </w:r>
    </w:p>
    <w:bookmarkEnd w:id="9"/>
    <w:bookmarkStart w:name="z15" w:id="10"/>
    <w:p>
      <w:pPr>
        <w:spacing w:after="0"/>
        <w:ind w:left="0"/>
        <w:jc w:val="both"/>
      </w:pPr>
      <w:r>
        <w:rPr>
          <w:rFonts w:ascii="Times New Roman"/>
          <w:b w:val="false"/>
          <w:i w:val="false"/>
          <w:color w:val="000000"/>
          <w:sz w:val="28"/>
        </w:rPr>
        <w:t>
      NA – салықтық және кедендік әкімшілендіру (номиналды мәнде мұнайға қатысты емес сектордың ӘК-не 0,3%), бұл ретте:</w:t>
      </w:r>
    </w:p>
    <w:bookmarkEnd w:id="10"/>
    <w:bookmarkStart w:name="z16" w:id="11"/>
    <w:p>
      <w:pPr>
        <w:spacing w:after="0"/>
        <w:ind w:left="0"/>
        <w:jc w:val="both"/>
      </w:pPr>
      <w:r>
        <w:rPr>
          <w:rFonts w:ascii="Times New Roman"/>
          <w:b w:val="false"/>
          <w:i w:val="false"/>
          <w:color w:val="000000"/>
          <w:sz w:val="28"/>
        </w:rPr>
        <w:t>
      Sесеп = KРNесеп/Vжққ(есеп) * 100, мұндағы:</w:t>
      </w:r>
    </w:p>
    <w:bookmarkEnd w:id="11"/>
    <w:bookmarkStart w:name="z17" w:id="12"/>
    <w:p>
      <w:pPr>
        <w:spacing w:after="0"/>
        <w:ind w:left="0"/>
        <w:jc w:val="both"/>
      </w:pPr>
      <w:r>
        <w:rPr>
          <w:rFonts w:ascii="Times New Roman"/>
          <w:b w:val="false"/>
          <w:i w:val="false"/>
          <w:color w:val="000000"/>
          <w:sz w:val="28"/>
        </w:rPr>
        <w:t>
      KРNесеп – есепті қаржы жылындағы мұнайға қатысты емес сектордың ірі кәсіпкерлік субъектілерінен КТС нақты түсімдері;</w:t>
      </w:r>
    </w:p>
    <w:bookmarkEnd w:id="12"/>
    <w:bookmarkStart w:name="z18" w:id="13"/>
    <w:p>
      <w:pPr>
        <w:spacing w:after="0"/>
        <w:ind w:left="0"/>
        <w:jc w:val="both"/>
      </w:pPr>
      <w:r>
        <w:rPr>
          <w:rFonts w:ascii="Times New Roman"/>
          <w:b w:val="false"/>
          <w:i w:val="false"/>
          <w:color w:val="000000"/>
          <w:sz w:val="28"/>
        </w:rPr>
        <w:t>
      Vжққ (есеп) – есепті қаржы жылындағы мұнайға қатысты емес сектордың ЖҚҚ көлемі;</w:t>
      </w:r>
    </w:p>
    <w:bookmarkEnd w:id="13"/>
    <w:bookmarkStart w:name="z19" w:id="14"/>
    <w:p>
      <w:pPr>
        <w:spacing w:after="0"/>
        <w:ind w:left="0"/>
        <w:jc w:val="both"/>
      </w:pPr>
      <w:r>
        <w:rPr>
          <w:rFonts w:ascii="Times New Roman"/>
          <w:b w:val="false"/>
          <w:i w:val="false"/>
          <w:color w:val="000000"/>
          <w:sz w:val="28"/>
        </w:rPr>
        <w:t>
      KРNб2 = (Vжққ(б.м2)* Sесеп) + NA, мұндағы:</w:t>
      </w:r>
    </w:p>
    <w:bookmarkEnd w:id="14"/>
    <w:bookmarkStart w:name="z20" w:id="15"/>
    <w:p>
      <w:pPr>
        <w:spacing w:after="0"/>
        <w:ind w:left="0"/>
        <w:jc w:val="both"/>
      </w:pPr>
      <w:r>
        <w:rPr>
          <w:rFonts w:ascii="Times New Roman"/>
          <w:b w:val="false"/>
          <w:i w:val="false"/>
          <w:color w:val="000000"/>
          <w:sz w:val="28"/>
        </w:rPr>
        <w:t>
      KРNб2 - бастапқы мұнай секторының ЖҚҚ қалыптастыратын ірі кәсіпкерлік субъектілерінің КТС болжамды сомасы;</w:t>
      </w:r>
    </w:p>
    <w:bookmarkEnd w:id="15"/>
    <w:bookmarkStart w:name="z21" w:id="16"/>
    <w:p>
      <w:pPr>
        <w:spacing w:after="0"/>
        <w:ind w:left="0"/>
        <w:jc w:val="both"/>
      </w:pPr>
      <w:r>
        <w:rPr>
          <w:rFonts w:ascii="Times New Roman"/>
          <w:b w:val="false"/>
          <w:i w:val="false"/>
          <w:color w:val="000000"/>
          <w:sz w:val="28"/>
        </w:rPr>
        <w:t>
      Vжққ (б.м2) – мұнай бастапқы секторының ЖҚС болжамды көлемі;</w:t>
      </w:r>
    </w:p>
    <w:bookmarkEnd w:id="16"/>
    <w:bookmarkStart w:name="z22" w:id="17"/>
    <w:p>
      <w:pPr>
        <w:spacing w:after="0"/>
        <w:ind w:left="0"/>
        <w:jc w:val="both"/>
      </w:pPr>
      <w:r>
        <w:rPr>
          <w:rFonts w:ascii="Times New Roman"/>
          <w:b w:val="false"/>
          <w:i w:val="false"/>
          <w:color w:val="000000"/>
          <w:sz w:val="28"/>
        </w:rPr>
        <w:t>
      Sесеп - қаржы жылы үшін бастапқы мұнай секторының ЖҚҚ қалыптастыратын ірі кәсіпкерлік субъектілерінің КТС тиімді мөлшерлемесі, %;</w:t>
      </w:r>
    </w:p>
    <w:bookmarkEnd w:id="17"/>
    <w:bookmarkStart w:name="z23" w:id="18"/>
    <w:p>
      <w:pPr>
        <w:spacing w:after="0"/>
        <w:ind w:left="0"/>
        <w:jc w:val="both"/>
      </w:pPr>
      <w:r>
        <w:rPr>
          <w:rFonts w:ascii="Times New Roman"/>
          <w:b w:val="false"/>
          <w:i w:val="false"/>
          <w:color w:val="000000"/>
          <w:sz w:val="28"/>
        </w:rPr>
        <w:t xml:space="preserve">
      NA - салықтық және кедендік әкімшілендіру (атаулы мәнде мұнай қайталама секторларының ЖҚҚ-на 0,3%), бұл ретте: </w:t>
      </w:r>
    </w:p>
    <w:bookmarkEnd w:id="18"/>
    <w:bookmarkStart w:name="z24" w:id="19"/>
    <w:p>
      <w:pPr>
        <w:spacing w:after="0"/>
        <w:ind w:left="0"/>
        <w:jc w:val="both"/>
      </w:pPr>
      <w:r>
        <w:rPr>
          <w:rFonts w:ascii="Times New Roman"/>
          <w:b w:val="false"/>
          <w:i w:val="false"/>
          <w:color w:val="000000"/>
          <w:sz w:val="28"/>
        </w:rPr>
        <w:t>
      Sесеп = KРNесеп1/(Vжққ(есеп.м2)* 100, мұндағы:</w:t>
      </w:r>
    </w:p>
    <w:bookmarkEnd w:id="19"/>
    <w:bookmarkStart w:name="z25" w:id="20"/>
    <w:p>
      <w:pPr>
        <w:spacing w:after="0"/>
        <w:ind w:left="0"/>
        <w:jc w:val="both"/>
      </w:pPr>
      <w:r>
        <w:rPr>
          <w:rFonts w:ascii="Times New Roman"/>
          <w:b w:val="false"/>
          <w:i w:val="false"/>
          <w:color w:val="000000"/>
          <w:sz w:val="28"/>
        </w:rPr>
        <w:t>
      KРNесеп1 - қаржы жылында бастапқы мұнай секторының ЖҚҚ қалыптастыратын ірі кәсіпкерлік субъектілерінен КТС нақты түсімдері;</w:t>
      </w:r>
    </w:p>
    <w:bookmarkEnd w:id="20"/>
    <w:bookmarkStart w:name="z26" w:id="21"/>
    <w:p>
      <w:pPr>
        <w:spacing w:after="0"/>
        <w:ind w:left="0"/>
        <w:jc w:val="both"/>
      </w:pPr>
      <w:r>
        <w:rPr>
          <w:rFonts w:ascii="Times New Roman"/>
          <w:b w:val="false"/>
          <w:i w:val="false"/>
          <w:color w:val="000000"/>
          <w:sz w:val="28"/>
        </w:rPr>
        <w:t>
      Vжққ(есеп.м2) – есепті қаржы жылындағы мұнай қайталама секторының ЖҚҚ көлемі;</w:t>
      </w:r>
    </w:p>
    <w:bookmarkEnd w:id="21"/>
    <w:bookmarkStart w:name="z27" w:id="22"/>
    <w:p>
      <w:pPr>
        <w:spacing w:after="0"/>
        <w:ind w:left="0"/>
        <w:jc w:val="both"/>
      </w:pPr>
      <w:r>
        <w:rPr>
          <w:rFonts w:ascii="Times New Roman"/>
          <w:b w:val="false"/>
          <w:i w:val="false"/>
          <w:color w:val="000000"/>
          <w:sz w:val="28"/>
        </w:rPr>
        <w:t>
      KРNб3 = (Vжққ(б.м3)* Sесеп) + NA, мұндағы:</w:t>
      </w:r>
    </w:p>
    <w:bookmarkEnd w:id="22"/>
    <w:bookmarkStart w:name="z28" w:id="23"/>
    <w:p>
      <w:pPr>
        <w:spacing w:after="0"/>
        <w:ind w:left="0"/>
        <w:jc w:val="both"/>
      </w:pPr>
      <w:r>
        <w:rPr>
          <w:rFonts w:ascii="Times New Roman"/>
          <w:b w:val="false"/>
          <w:i w:val="false"/>
          <w:color w:val="000000"/>
          <w:sz w:val="28"/>
        </w:rPr>
        <w:t>
      KРNесеп3 - қаржы жылында бастапқы мұнай секторының ЖҚҚ қалыптастыратын ірі кәсіпкерлік субъектілерінен КТС нақты түсімдері;</w:t>
      </w:r>
    </w:p>
    <w:bookmarkEnd w:id="23"/>
    <w:bookmarkStart w:name="z29" w:id="24"/>
    <w:p>
      <w:pPr>
        <w:spacing w:after="0"/>
        <w:ind w:left="0"/>
        <w:jc w:val="both"/>
      </w:pPr>
      <w:r>
        <w:rPr>
          <w:rFonts w:ascii="Times New Roman"/>
          <w:b w:val="false"/>
          <w:i w:val="false"/>
          <w:color w:val="000000"/>
          <w:sz w:val="28"/>
        </w:rPr>
        <w:t>
      Vжққ(есеп.м3) – мұнай қайталама секторының ЖҚҚ болжамды көлемі;</w:t>
      </w:r>
    </w:p>
    <w:bookmarkEnd w:id="24"/>
    <w:bookmarkStart w:name="z30" w:id="25"/>
    <w:p>
      <w:pPr>
        <w:spacing w:after="0"/>
        <w:ind w:left="0"/>
        <w:jc w:val="both"/>
      </w:pPr>
      <w:r>
        <w:rPr>
          <w:rFonts w:ascii="Times New Roman"/>
          <w:b w:val="false"/>
          <w:i w:val="false"/>
          <w:color w:val="000000"/>
          <w:sz w:val="28"/>
        </w:rPr>
        <w:t>
      Sесеп – есепті қаржы жылы үшін қайталама мұнай секторының ЖҚҚ қалыптастыратын ірі кәсіпкерлік субъектілерінен КТС тиімді мөлшерлемесі, %;</w:t>
      </w:r>
    </w:p>
    <w:bookmarkEnd w:id="25"/>
    <w:bookmarkStart w:name="z31" w:id="26"/>
    <w:p>
      <w:pPr>
        <w:spacing w:after="0"/>
        <w:ind w:left="0"/>
        <w:jc w:val="both"/>
      </w:pPr>
      <w:r>
        <w:rPr>
          <w:rFonts w:ascii="Times New Roman"/>
          <w:b w:val="false"/>
          <w:i w:val="false"/>
          <w:color w:val="000000"/>
          <w:sz w:val="28"/>
        </w:rPr>
        <w:t>
      NA – салықтық және кедендік әкімшілендіру (атаулы мәнде мұнай қайталама сектордың ЖҚҚ-на 0,3%), бұл ретте:</w:t>
      </w:r>
    </w:p>
    <w:bookmarkEnd w:id="26"/>
    <w:bookmarkStart w:name="z32" w:id="27"/>
    <w:p>
      <w:pPr>
        <w:spacing w:after="0"/>
        <w:ind w:left="0"/>
        <w:jc w:val="both"/>
      </w:pPr>
      <w:r>
        <w:rPr>
          <w:rFonts w:ascii="Times New Roman"/>
          <w:b w:val="false"/>
          <w:i w:val="false"/>
          <w:color w:val="000000"/>
          <w:sz w:val="28"/>
        </w:rPr>
        <w:t>
      Sесеп = KРNесеп/ Vжққ (есеп.м3)* 100, мұндағы:</w:t>
      </w:r>
    </w:p>
    <w:bookmarkEnd w:id="27"/>
    <w:bookmarkStart w:name="z33" w:id="28"/>
    <w:p>
      <w:pPr>
        <w:spacing w:after="0"/>
        <w:ind w:left="0"/>
        <w:jc w:val="both"/>
      </w:pPr>
      <w:r>
        <w:rPr>
          <w:rFonts w:ascii="Times New Roman"/>
          <w:b w:val="false"/>
          <w:i w:val="false"/>
          <w:color w:val="000000"/>
          <w:sz w:val="28"/>
        </w:rPr>
        <w:t>
      KРNесеп – есепті қаржы жылында қайталама мұнай секторының ЖҚҚ қалыптастыратын ірі кәсіпкерлік субъектілерінен КТС нақты түсімдері;</w:t>
      </w:r>
    </w:p>
    <w:bookmarkEnd w:id="28"/>
    <w:bookmarkStart w:name="z34" w:id="29"/>
    <w:p>
      <w:pPr>
        <w:spacing w:after="0"/>
        <w:ind w:left="0"/>
        <w:jc w:val="both"/>
      </w:pPr>
      <w:r>
        <w:rPr>
          <w:rFonts w:ascii="Times New Roman"/>
          <w:b w:val="false"/>
          <w:i w:val="false"/>
          <w:color w:val="000000"/>
          <w:sz w:val="28"/>
        </w:rPr>
        <w:t>
      Vжққ(б.м3) – есепті қаржы жылындағы мұнай қайталама секторының ЖҚҚ көлемі;</w:t>
      </w:r>
    </w:p>
    <w:bookmarkEnd w:id="29"/>
    <w:bookmarkStart w:name="z35" w:id="30"/>
    <w:p>
      <w:pPr>
        <w:spacing w:after="0"/>
        <w:ind w:left="0"/>
        <w:jc w:val="both"/>
      </w:pPr>
      <w:r>
        <w:rPr>
          <w:rFonts w:ascii="Times New Roman"/>
          <w:b w:val="false"/>
          <w:i w:val="false"/>
          <w:color w:val="000000"/>
          <w:sz w:val="28"/>
        </w:rPr>
        <w:t>
      KРNб4 = (Vжққ(б.м4)* Sесеп) + NA, мұндағы:</w:t>
      </w:r>
    </w:p>
    <w:bookmarkEnd w:id="30"/>
    <w:bookmarkStart w:name="z36" w:id="31"/>
    <w:p>
      <w:pPr>
        <w:spacing w:after="0"/>
        <w:ind w:left="0"/>
        <w:jc w:val="both"/>
      </w:pPr>
      <w:r>
        <w:rPr>
          <w:rFonts w:ascii="Times New Roman"/>
          <w:b w:val="false"/>
          <w:i w:val="false"/>
          <w:color w:val="000000"/>
          <w:sz w:val="28"/>
        </w:rPr>
        <w:t xml:space="preserve">
      KРNб4 – үшінші мұнай секторының ЖҚҚ қалыптастыратын, ірі кәсіпкерлік субъектілерінен түсетін КТС болжамды сомасы; </w:t>
      </w:r>
    </w:p>
    <w:bookmarkEnd w:id="31"/>
    <w:bookmarkStart w:name="z37" w:id="32"/>
    <w:p>
      <w:pPr>
        <w:spacing w:after="0"/>
        <w:ind w:left="0"/>
        <w:jc w:val="both"/>
      </w:pPr>
      <w:r>
        <w:rPr>
          <w:rFonts w:ascii="Times New Roman"/>
          <w:b w:val="false"/>
          <w:i w:val="false"/>
          <w:color w:val="000000"/>
          <w:sz w:val="28"/>
        </w:rPr>
        <w:t>
      Vжққ(б.м2) – мұнай үшінші секторының ЖҚҚ болжамды көлемі;</w:t>
      </w:r>
    </w:p>
    <w:bookmarkEnd w:id="32"/>
    <w:bookmarkStart w:name="z38" w:id="33"/>
    <w:p>
      <w:pPr>
        <w:spacing w:after="0"/>
        <w:ind w:left="0"/>
        <w:jc w:val="both"/>
      </w:pPr>
      <w:r>
        <w:rPr>
          <w:rFonts w:ascii="Times New Roman"/>
          <w:b w:val="false"/>
          <w:i w:val="false"/>
          <w:color w:val="000000"/>
          <w:sz w:val="28"/>
        </w:rPr>
        <w:t>
      Sесеп – есепті қаржы жылы үшін үшінші мұнай секторының ЖҚҚ қалыптастыратын ірі кәсіпкерлік субъектілерінен КТС тиімді мөлшерлемесі, %;</w:t>
      </w:r>
    </w:p>
    <w:bookmarkEnd w:id="33"/>
    <w:bookmarkStart w:name="z39" w:id="34"/>
    <w:p>
      <w:pPr>
        <w:spacing w:after="0"/>
        <w:ind w:left="0"/>
        <w:jc w:val="both"/>
      </w:pPr>
      <w:r>
        <w:rPr>
          <w:rFonts w:ascii="Times New Roman"/>
          <w:b w:val="false"/>
          <w:i w:val="false"/>
          <w:color w:val="000000"/>
          <w:sz w:val="28"/>
        </w:rPr>
        <w:t>
      NA – салықтық және кедендік әкімшілендіру (атаулы мәнде мұнай үшінші секторларының ЖҚҚ-на 0,3%), бұл ретте:</w:t>
      </w:r>
    </w:p>
    <w:bookmarkEnd w:id="34"/>
    <w:bookmarkStart w:name="z40" w:id="35"/>
    <w:p>
      <w:pPr>
        <w:spacing w:after="0"/>
        <w:ind w:left="0"/>
        <w:jc w:val="both"/>
      </w:pPr>
      <w:r>
        <w:rPr>
          <w:rFonts w:ascii="Times New Roman"/>
          <w:b w:val="false"/>
          <w:i w:val="false"/>
          <w:color w:val="000000"/>
          <w:sz w:val="28"/>
        </w:rPr>
        <w:t>
      Sесеп = KРNесеп/Vжққ(есеп.м4)* 100, мұндағы:</w:t>
      </w:r>
    </w:p>
    <w:bookmarkEnd w:id="35"/>
    <w:bookmarkStart w:name="z41" w:id="36"/>
    <w:p>
      <w:pPr>
        <w:spacing w:after="0"/>
        <w:ind w:left="0"/>
        <w:jc w:val="both"/>
      </w:pPr>
      <w:r>
        <w:rPr>
          <w:rFonts w:ascii="Times New Roman"/>
          <w:b w:val="false"/>
          <w:i w:val="false"/>
          <w:color w:val="000000"/>
          <w:sz w:val="28"/>
        </w:rPr>
        <w:t>
      KРNесеп – есепті қаржы жылында үшінші мұнай секторының ЖҚҚ қалыптастыратын ірі кәсіпкерлік субъектілерінен КТС нақты түсімдер;</w:t>
      </w:r>
    </w:p>
    <w:bookmarkEnd w:id="36"/>
    <w:bookmarkStart w:name="z42" w:id="37"/>
    <w:p>
      <w:pPr>
        <w:spacing w:after="0"/>
        <w:ind w:left="0"/>
        <w:jc w:val="both"/>
      </w:pPr>
      <w:r>
        <w:rPr>
          <w:rFonts w:ascii="Times New Roman"/>
          <w:b w:val="false"/>
          <w:i w:val="false"/>
          <w:color w:val="000000"/>
          <w:sz w:val="28"/>
        </w:rPr>
        <w:t>
      Vжққ(есеп.м4) – есепті қаржы жылындағы мұнай үшінші секторының ЖҚҚ көлемі.";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44" w:id="38"/>
    <w:p>
      <w:pPr>
        <w:spacing w:after="0"/>
        <w:ind w:left="0"/>
        <w:jc w:val="both"/>
      </w:pPr>
      <w:r>
        <w:rPr>
          <w:rFonts w:ascii="Times New Roman"/>
          <w:b w:val="false"/>
          <w:i w:val="false"/>
          <w:color w:val="000000"/>
          <w:sz w:val="28"/>
        </w:rPr>
        <w:t>
      "39. Қазақстан Республикасының аумағында ғылыми-зерттеу, ғылыми-техникалық және тәжірибелік-конструкторлық жұмыстарды жүргізуге жер қойнауын пайдаланушылардың аударымдарынан түсетін түсімдерді болжау:</w:t>
      </w:r>
    </w:p>
    <w:bookmarkEnd w:id="38"/>
    <w:bookmarkStart w:name="z45" w:id="39"/>
    <w:p>
      <w:pPr>
        <w:spacing w:after="0"/>
        <w:ind w:left="0"/>
        <w:jc w:val="both"/>
      </w:pPr>
      <w:r>
        <w:rPr>
          <w:rFonts w:ascii="Times New Roman"/>
          <w:b w:val="false"/>
          <w:i w:val="false"/>
          <w:color w:val="000000"/>
          <w:sz w:val="28"/>
        </w:rPr>
        <w:t>
      1) бюджетті атқару жөніндегі уәкілетті органның деректері негізінде және кірістер динамикасы бойынша;</w:t>
      </w:r>
    </w:p>
    <w:bookmarkEnd w:id="39"/>
    <w:bookmarkStart w:name="z46" w:id="40"/>
    <w:p>
      <w:pPr>
        <w:spacing w:after="0"/>
        <w:ind w:left="0"/>
        <w:jc w:val="both"/>
      </w:pPr>
      <w:r>
        <w:rPr>
          <w:rFonts w:ascii="Times New Roman"/>
          <w:b w:val="false"/>
          <w:i w:val="false"/>
          <w:color w:val="000000"/>
          <w:sz w:val="28"/>
        </w:rPr>
        <w:t>
      2) инфляция деңгейіне есепті қаржы жылы үшін нақты түсімдерді индекстеу арқылы жүзеге асырылады.".</w:t>
      </w:r>
    </w:p>
    <w:bookmarkEnd w:id="40"/>
    <w:bookmarkStart w:name="z47" w:id="41"/>
    <w:p>
      <w:pPr>
        <w:spacing w:after="0"/>
        <w:ind w:left="0"/>
        <w:jc w:val="both"/>
      </w:pPr>
      <w:r>
        <w:rPr>
          <w:rFonts w:ascii="Times New Roman"/>
          <w:b w:val="false"/>
          <w:i w:val="false"/>
          <w:color w:val="000000"/>
          <w:sz w:val="28"/>
        </w:rPr>
        <w:t>
      2. Қазақстан Республикасы Ұлттық экономика министрлігінің Салық және кеден саясаты департаменті заңнамада белгіленген тәртіппен осы бұйрыққа қол қойылған күннен бастап бес жұмыс күні ішінде ресми жарияланғаннан кейін оны Қазақстан Республикасының нормативтік құқықтық актілерінің эталондық бақылау банкінде және Қазақстан Республикасы Ұлттық экономика министрлігінің интернет-ресурсында орналастыру үшін жіберуді қамтамасыз етсін.</w:t>
      </w:r>
    </w:p>
    <w:bookmarkEnd w:id="41"/>
    <w:bookmarkStart w:name="z48" w:id="42"/>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42"/>
    <w:bookmarkStart w:name="z49" w:id="4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экономика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