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1603" w14:textId="92d1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сипаттағы трансферттерді есептеудің үлгілік әдістемесін бекіту туралы" Қазақстан Республикасы Премьер-Министрінің орынбасары – Ұлттық экономика министрінің 2025 жылғы 27 мамырдағы № 38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26 қыркүйектегі № 95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 сипаттағы трансферттерді есептеудің үлгілік әдістемесін бекіту туралы" Қазақстан Републикасы Премьер-Министрінің орынбасары – Ұлттық экономика министрінің 2025 жылғы 27 мамырдағы № 38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жалпы сипаттағы трансферттерді есептеудің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"Жергілікті бюджеттер шығындарының болжамды көлемін есептеу мынадай формула бойынша жүргізіледі:</w:t>
      </w:r>
    </w:p>
    <w:bookmarkEnd w:id="3"/>
    <w:bookmarkStart w:name="z9" w:id="4"/>
    <w:p>
      <w:pPr>
        <w:spacing w:after="0"/>
        <w:ind w:left="0"/>
        <w:jc w:val="both"/>
      </w:pPr>
      <w:r>
        <w:rPr>
          <w:rFonts w:ascii="Times New Roman"/>
          <w:b w:val="false"/>
          <w:i w:val="false"/>
          <w:color w:val="000000"/>
          <w:sz w:val="28"/>
        </w:rPr>
        <w:t>
      ШБКi = (АШi - (НТi + Үрі + Бкi + Бөі + Ммжәi + Имi + Грі + Кшi + Ғшi) + КШi + ДБШi, мұндағы:</w:t>
      </w:r>
    </w:p>
    <w:bookmarkEnd w:id="4"/>
    <w:bookmarkStart w:name="z10" w:id="5"/>
    <w:p>
      <w:pPr>
        <w:spacing w:after="0"/>
        <w:ind w:left="0"/>
        <w:jc w:val="both"/>
      </w:pPr>
      <w:r>
        <w:rPr>
          <w:rFonts w:ascii="Times New Roman"/>
          <w:b w:val="false"/>
          <w:i w:val="false"/>
          <w:color w:val="000000"/>
          <w:sz w:val="28"/>
        </w:rPr>
        <w:t>
      ШБКі – і-облыстың (республикалық маңызы бар қаланың, астананың), ауданның (облыстық маңызы бар қаланың) немесе ауылдың, кенттің, ауылдық округтің жергілікті бюджеттері шығындарының болжамды көлемі;</w:t>
      </w:r>
    </w:p>
    <w:bookmarkEnd w:id="5"/>
    <w:bookmarkStart w:name="z11" w:id="6"/>
    <w:p>
      <w:pPr>
        <w:spacing w:after="0"/>
        <w:ind w:left="0"/>
        <w:jc w:val="both"/>
      </w:pPr>
      <w:r>
        <w:rPr>
          <w:rFonts w:ascii="Times New Roman"/>
          <w:b w:val="false"/>
          <w:i w:val="false"/>
          <w:color w:val="000000"/>
          <w:sz w:val="28"/>
        </w:rPr>
        <w:t>
      АШi – Қағидалардың 22, 24 және 26-қосымшаларына сәйкес жоспарлау кезінде ескерілмейтін шығыстарды есепке алмағанда, ағымдағы шығындардың болжамды көлемі;</w:t>
      </w:r>
    </w:p>
    <w:bookmarkEnd w:id="6"/>
    <w:bookmarkStart w:name="z12" w:id="7"/>
    <w:p>
      <w:pPr>
        <w:spacing w:after="0"/>
        <w:ind w:left="0"/>
        <w:jc w:val="both"/>
      </w:pPr>
      <w:r>
        <w:rPr>
          <w:rFonts w:ascii="Times New Roman"/>
          <w:b w:val="false"/>
          <w:i w:val="false"/>
          <w:color w:val="000000"/>
          <w:sz w:val="28"/>
        </w:rPr>
        <w:t>
      НТi – жоғары тұрған бюджеттен берілетін ағымдағы нысаналы трансферттер;</w:t>
      </w:r>
    </w:p>
    <w:bookmarkEnd w:id="7"/>
    <w:bookmarkStart w:name="z13" w:id="8"/>
    <w:p>
      <w:pPr>
        <w:spacing w:after="0"/>
        <w:ind w:left="0"/>
        <w:jc w:val="both"/>
      </w:pPr>
      <w:r>
        <w:rPr>
          <w:rFonts w:ascii="Times New Roman"/>
          <w:b w:val="false"/>
          <w:i w:val="false"/>
          <w:color w:val="000000"/>
          <w:sz w:val="28"/>
        </w:rPr>
        <w:t>
      Үрi – Қазақстан Республикасы Үкіметінің және жергілікті атқарушы органдардың резерві;</w:t>
      </w:r>
    </w:p>
    <w:bookmarkEnd w:id="8"/>
    <w:bookmarkStart w:name="z14" w:id="9"/>
    <w:p>
      <w:pPr>
        <w:spacing w:after="0"/>
        <w:ind w:left="0"/>
        <w:jc w:val="both"/>
      </w:pPr>
      <w:r>
        <w:rPr>
          <w:rFonts w:ascii="Times New Roman"/>
          <w:b w:val="false"/>
          <w:i w:val="false"/>
          <w:color w:val="000000"/>
          <w:sz w:val="28"/>
        </w:rPr>
        <w:t>
      Бкi – бюджеттік кредиттер;</w:t>
      </w:r>
    </w:p>
    <w:bookmarkEnd w:id="9"/>
    <w:bookmarkStart w:name="z15" w:id="10"/>
    <w:p>
      <w:pPr>
        <w:spacing w:after="0"/>
        <w:ind w:left="0"/>
        <w:jc w:val="both"/>
      </w:pPr>
      <w:r>
        <w:rPr>
          <w:rFonts w:ascii="Times New Roman"/>
          <w:b w:val="false"/>
          <w:i w:val="false"/>
          <w:color w:val="000000"/>
          <w:sz w:val="28"/>
        </w:rPr>
        <w:t>
      Бөi – жергілікті атқарушы органның борышын өтеуге және оған қызмет көрсетуге арналған шығындар;</w:t>
      </w:r>
    </w:p>
    <w:bookmarkEnd w:id="10"/>
    <w:bookmarkStart w:name="z16" w:id="11"/>
    <w:p>
      <w:pPr>
        <w:spacing w:after="0"/>
        <w:ind w:left="0"/>
        <w:jc w:val="both"/>
      </w:pPr>
      <w:r>
        <w:rPr>
          <w:rFonts w:ascii="Times New Roman"/>
          <w:b w:val="false"/>
          <w:i w:val="false"/>
          <w:color w:val="000000"/>
          <w:sz w:val="28"/>
        </w:rPr>
        <w:t>
      Ммжәi – мемлекеттік-жекешелік әріптестік жобалары, "толық бітіріп берілетін" құрылыс жобалары бойынша мемлекеттік міндеттемелер;</w:t>
      </w:r>
    </w:p>
    <w:bookmarkEnd w:id="11"/>
    <w:bookmarkStart w:name="z17" w:id="12"/>
    <w:p>
      <w:pPr>
        <w:spacing w:after="0"/>
        <w:ind w:left="0"/>
        <w:jc w:val="both"/>
      </w:pPr>
      <w:r>
        <w:rPr>
          <w:rFonts w:ascii="Times New Roman"/>
          <w:b w:val="false"/>
          <w:i w:val="false"/>
          <w:color w:val="000000"/>
          <w:sz w:val="28"/>
        </w:rPr>
        <w:t>
      Имi – имидждік және өкілдік шығыстар;</w:t>
      </w:r>
    </w:p>
    <w:bookmarkEnd w:id="12"/>
    <w:bookmarkStart w:name="z18" w:id="13"/>
    <w:p>
      <w:pPr>
        <w:spacing w:after="0"/>
        <w:ind w:left="0"/>
        <w:jc w:val="both"/>
      </w:pPr>
      <w:r>
        <w:rPr>
          <w:rFonts w:ascii="Times New Roman"/>
          <w:b w:val="false"/>
          <w:i w:val="false"/>
          <w:color w:val="000000"/>
          <w:sz w:val="28"/>
        </w:rPr>
        <w:t>
      Грi – гранттар беруге арналған шығыстар;</w:t>
      </w:r>
    </w:p>
    <w:bookmarkEnd w:id="13"/>
    <w:bookmarkStart w:name="z19" w:id="14"/>
    <w:p>
      <w:pPr>
        <w:spacing w:after="0"/>
        <w:ind w:left="0"/>
        <w:jc w:val="both"/>
      </w:pPr>
      <w:r>
        <w:rPr>
          <w:rFonts w:ascii="Times New Roman"/>
          <w:b w:val="false"/>
          <w:i w:val="false"/>
          <w:color w:val="000000"/>
          <w:sz w:val="28"/>
        </w:rPr>
        <w:t>
      Кшi – жергілікті бюджеттердің қаражаты есебінен зерттеулер жүргізуге және консалтингтік көрсетілетін қызметтерге арналған шығыстар;</w:t>
      </w:r>
    </w:p>
    <w:bookmarkEnd w:id="14"/>
    <w:bookmarkStart w:name="z20" w:id="15"/>
    <w:p>
      <w:pPr>
        <w:spacing w:after="0"/>
        <w:ind w:left="0"/>
        <w:jc w:val="both"/>
      </w:pPr>
      <w:r>
        <w:rPr>
          <w:rFonts w:ascii="Times New Roman"/>
          <w:b w:val="false"/>
          <w:i w:val="false"/>
          <w:color w:val="000000"/>
          <w:sz w:val="28"/>
        </w:rPr>
        <w:t>
      Ғшi – ғылыми-техникалық жобалар мен бағдарламаларға арналған шығыстар;</w:t>
      </w:r>
    </w:p>
    <w:bookmarkEnd w:id="15"/>
    <w:bookmarkStart w:name="z21" w:id="16"/>
    <w:p>
      <w:pPr>
        <w:spacing w:after="0"/>
        <w:ind w:left="0"/>
        <w:jc w:val="both"/>
      </w:pPr>
      <w:r>
        <w:rPr>
          <w:rFonts w:ascii="Times New Roman"/>
          <w:b w:val="false"/>
          <w:i w:val="false"/>
          <w:color w:val="000000"/>
          <w:sz w:val="28"/>
        </w:rPr>
        <w:t>
      КШі – і-облыстың (республикалық маңызы бар қаланың, астананың), ауданның (облыстық маңызы бар қаланың) немесе ауылдың, кенттің, ауылдық округтің күрделі шығындарының болжамды көлемі;</w:t>
      </w:r>
    </w:p>
    <w:bookmarkEnd w:id="16"/>
    <w:bookmarkStart w:name="z22" w:id="17"/>
    <w:p>
      <w:pPr>
        <w:spacing w:after="0"/>
        <w:ind w:left="0"/>
        <w:jc w:val="both"/>
      </w:pPr>
      <w:r>
        <w:rPr>
          <w:rFonts w:ascii="Times New Roman"/>
          <w:b w:val="false"/>
          <w:i w:val="false"/>
          <w:color w:val="000000"/>
          <w:sz w:val="28"/>
        </w:rPr>
        <w:t>
      ДБШi – і-облыстың (республикалық маңызы бар қаланың, астананың), ауданның (облыстық маңызы бар қаланың) немесе ауылдың, кенттің, ауылдық округтің дамуға арналған шығындарының болжамды көлемі.".</w:t>
      </w:r>
    </w:p>
    <w:bookmarkEnd w:id="17"/>
    <w:bookmarkStart w:name="z23" w:id="18"/>
    <w:p>
      <w:pPr>
        <w:spacing w:after="0"/>
        <w:ind w:left="0"/>
        <w:jc w:val="both"/>
      </w:pPr>
      <w:r>
        <w:rPr>
          <w:rFonts w:ascii="Times New Roman"/>
          <w:b w:val="false"/>
          <w:i w:val="false"/>
          <w:color w:val="000000"/>
          <w:sz w:val="28"/>
        </w:rPr>
        <w:t>
      2. Қазақстан Республикасы Ұлттық экономика министрлігінің Бюджет саясаты департаменті Қазақстан Республикасының заңнамасында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орналастыру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