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d7b2" w14:textId="2fad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17 ақпандағы № 145 шешімі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2025-2027 жылдарға арналған аудандық бюджеті туралы" 2024 жылғы 26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2025-2027 жылдарға арналған аудандық бюджеті тиісінше 1, 2 және 3 - 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4 561 300,8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1 811 694,0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200 885,0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14 100,0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2 534 621,8 мың теңге;</w:t>
      </w:r>
    </w:p>
    <w:bookmarkEnd w:id="8"/>
    <w:bookmarkStart w:name="z13" w:id="9"/>
    <w:p>
      <w:pPr>
        <w:spacing w:after="0"/>
        <w:ind w:left="0"/>
        <w:jc w:val="both"/>
      </w:pPr>
      <w:r>
        <w:rPr>
          <w:rFonts w:ascii="Times New Roman"/>
          <w:b w:val="false"/>
          <w:i w:val="false"/>
          <w:color w:val="000000"/>
          <w:sz w:val="28"/>
        </w:rPr>
        <w:t>
      2) шығындар – 4 620 791,5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22 372,0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45 218 ,0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22 846,0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-81 862,7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81 862,7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70 181,0 мың теңге сомасында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қосымшаларына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"Ұзынкөл ауданының экономика</w:t>
      </w:r>
    </w:p>
    <w:bookmarkEnd w:id="21"/>
    <w:bookmarkStart w:name="z27" w:id="22"/>
    <w:p>
      <w:pPr>
        <w:spacing w:after="0"/>
        <w:ind w:left="0"/>
        <w:jc w:val="both"/>
      </w:pPr>
      <w:r>
        <w:rPr>
          <w:rFonts w:ascii="Times New Roman"/>
          <w:b w:val="false"/>
          <w:i w:val="false"/>
          <w:color w:val="000000"/>
          <w:sz w:val="28"/>
        </w:rPr>
        <w:t>
      және бюджеттік жоспарлау бөлімі"</w:t>
      </w:r>
    </w:p>
    <w:bookmarkEnd w:id="22"/>
    <w:bookmarkStart w:name="z28" w:id="23"/>
    <w:p>
      <w:pPr>
        <w:spacing w:after="0"/>
        <w:ind w:left="0"/>
        <w:jc w:val="both"/>
      </w:pPr>
      <w:r>
        <w:rPr>
          <w:rFonts w:ascii="Times New Roman"/>
          <w:b w:val="false"/>
          <w:i w:val="false"/>
          <w:color w:val="000000"/>
          <w:sz w:val="28"/>
        </w:rPr>
        <w:t>
      мемлекеттік мекемесінің басшысы</w:t>
      </w:r>
    </w:p>
    <w:bookmarkEnd w:id="23"/>
    <w:bookmarkStart w:name="z29" w:id="24"/>
    <w:p>
      <w:pPr>
        <w:spacing w:after="0"/>
        <w:ind w:left="0"/>
        <w:jc w:val="both"/>
      </w:pPr>
      <w:r>
        <w:rPr>
          <w:rFonts w:ascii="Times New Roman"/>
          <w:b w:val="false"/>
          <w:i w:val="false"/>
          <w:color w:val="000000"/>
          <w:sz w:val="28"/>
        </w:rPr>
        <w:t>
      __________________ А. Лагушина</w:t>
      </w:r>
    </w:p>
    <w:bookmarkEnd w:id="24"/>
    <w:bookmarkStart w:name="z30" w:id="25"/>
    <w:p>
      <w:pPr>
        <w:spacing w:after="0"/>
        <w:ind w:left="0"/>
        <w:jc w:val="both"/>
      </w:pPr>
      <w:r>
        <w:rPr>
          <w:rFonts w:ascii="Times New Roman"/>
          <w:b w:val="false"/>
          <w:i w:val="false"/>
          <w:color w:val="000000"/>
          <w:sz w:val="28"/>
        </w:rPr>
        <w:t>
      2025 жылғы "17" ақпан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9" w:id="26"/>
    <w:p>
      <w:pPr>
        <w:spacing w:after="0"/>
        <w:ind w:left="0"/>
        <w:jc w:val="left"/>
      </w:pPr>
      <w:r>
        <w:rPr>
          <w:rFonts w:ascii="Times New Roman"/>
          <w:b/>
          <w:i w:val="false"/>
          <w:color w:val="000000"/>
        </w:rPr>
        <w:t xml:space="preserve"> 2025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48" w:id="27"/>
    <w:p>
      <w:pPr>
        <w:spacing w:after="0"/>
        <w:ind w:left="0"/>
        <w:jc w:val="left"/>
      </w:pPr>
      <w:r>
        <w:rPr>
          <w:rFonts w:ascii="Times New Roman"/>
          <w:b/>
          <w:i w:val="false"/>
          <w:color w:val="000000"/>
        </w:rPr>
        <w:t xml:space="preserve"> 2027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